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AD3CA">
      <w:pPr>
        <w:spacing w:line="240" w:lineRule="exact"/>
        <w:jc w:val="center"/>
        <w:rPr>
          <w:rFonts w:ascii="宋体" w:hAnsi="宋体" w:cs="宋体"/>
          <w:b/>
          <w:bCs/>
          <w:sz w:val="36"/>
          <w:szCs w:val="36"/>
        </w:rPr>
      </w:pPr>
    </w:p>
    <w:p w14:paraId="59CD184E">
      <w:pPr>
        <w:spacing w:line="600" w:lineRule="exact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福建理工大学研究生出国（境）访学资助实施细则</w:t>
      </w:r>
    </w:p>
    <w:p w14:paraId="3AF5CFD1">
      <w:pPr>
        <w:jc w:val="center"/>
        <w:rPr>
          <w:b/>
          <w:bCs/>
          <w:sz w:val="36"/>
          <w:szCs w:val="36"/>
        </w:rPr>
      </w:pPr>
    </w:p>
    <w:p w14:paraId="276E1EDA">
      <w:pPr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第一条 为规范研究生出国（境）访学的办理程序和管理工作，根据《福建理工大学学生出国（境）访学管理暂行办法》，特制定本实施细则。</w:t>
      </w:r>
    </w:p>
    <w:p w14:paraId="1D59B1BD">
      <w:pPr>
        <w:spacing w:line="540" w:lineRule="exact"/>
        <w:ind w:firstLine="600" w:firstLineChars="200"/>
        <w:rPr>
          <w:rFonts w:ascii="仿宋_GB2312" w:hAnsi="仿宋" w:eastAsia="仿宋_GB2312" w:cs="仿宋"/>
          <w:color w:val="auto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 xml:space="preserve">第二条 </w:t>
      </w:r>
      <w:r>
        <w:rPr>
          <w:rFonts w:hint="eastAsia" w:ascii="仿宋_GB2312" w:hAnsi="仿宋" w:eastAsia="仿宋_GB2312" w:cs="仿宋"/>
          <w:color w:val="auto"/>
          <w:spacing w:val="-4"/>
          <w:sz w:val="30"/>
          <w:szCs w:val="30"/>
        </w:rPr>
        <w:t>访学学生为我校非定向培养的全日制在读研究生。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访学形式包括：</w:t>
      </w:r>
    </w:p>
    <w:p w14:paraId="12F74E12">
      <w:pPr>
        <w:spacing w:line="540" w:lineRule="exact"/>
        <w:ind w:right="120"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color w:val="auto"/>
          <w:sz w:val="30"/>
          <w:szCs w:val="30"/>
        </w:rPr>
        <w:t>（一）通过学校与国（境）外院校签</w:t>
      </w:r>
      <w:r>
        <w:rPr>
          <w:rFonts w:hint="eastAsia" w:ascii="仿宋_GB2312" w:hAnsi="仿宋" w:eastAsia="仿宋_GB2312" w:cs="仿宋"/>
          <w:sz w:val="30"/>
          <w:szCs w:val="30"/>
        </w:rPr>
        <w:t>署校际合作协议，到国（境）外院校进行不超过一学年学习的校际交换生、国（境）外院校访学项目的研究生。</w:t>
      </w:r>
    </w:p>
    <w:p w14:paraId="72D39172">
      <w:pPr>
        <w:spacing w:line="540" w:lineRule="exact"/>
        <w:ind w:right="120"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（二）经学校批准在国（境）外院校从事不超过一学年的科研合作、学位论文或联合培养的研究生。</w:t>
      </w:r>
    </w:p>
    <w:p w14:paraId="331E9EDE">
      <w:pPr>
        <w:spacing w:line="540" w:lineRule="exact"/>
        <w:ind w:right="120"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（三）经学校批准的参加双学位项目的研究生。</w:t>
      </w:r>
    </w:p>
    <w:p w14:paraId="30658D14">
      <w:pPr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第三条 研究生出国（境）派出人员的选派和管理由研究生处、学生工作（部）处和国际交流处•港澳台办公室等共同负责。</w:t>
      </w:r>
    </w:p>
    <w:p w14:paraId="06BF8F1F">
      <w:pPr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第四条 申请研究生出国（境）须同时符合以下条件：</w:t>
      </w:r>
    </w:p>
    <w:p w14:paraId="3BA46706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（一）政治合格，热爱祖国，遵纪守法，品德优良。</w:t>
      </w:r>
    </w:p>
    <w:p w14:paraId="2211D094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（二）在本校期间学业及表现优良，未受过违纪处分，无违法记录。</w:t>
      </w:r>
    </w:p>
    <w:p w14:paraId="46020CE9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（三）外语水平。如国（境）外院校对于外语水平有特定要求的，以国（境）外院校要求为准；如国（境）外院校对外语水平无特定要求，且为英文授课的，申请人须满足以下条件之一：托福（IBT）成绩65分以上，雅思成绩总分5.5以上，或其他相当水平。</w:t>
      </w:r>
    </w:p>
    <w:p w14:paraId="1B2EB475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（四）身心健康，具有国（境）外学习、生活的适应能力。</w:t>
      </w:r>
    </w:p>
    <w:p w14:paraId="467A10E3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（五）具有科研潜力。</w:t>
      </w:r>
    </w:p>
    <w:p w14:paraId="50CD68A9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spacing w:val="-4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（七）</w:t>
      </w:r>
      <w:r>
        <w:rPr>
          <w:rFonts w:hint="eastAsia" w:ascii="仿宋_GB2312" w:hAnsi="仿宋" w:eastAsia="仿宋_GB2312" w:cs="仿宋"/>
          <w:spacing w:val="-4"/>
          <w:sz w:val="30"/>
          <w:szCs w:val="30"/>
        </w:rPr>
        <w:t>承诺履行协议所规定的有关义务和本办法规定的相关条款。</w:t>
      </w:r>
    </w:p>
    <w:p w14:paraId="7133D1D7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第五条 选派程序按照《福建理工大学学生出国（境）访学管理暂行办法》，分为“信息发布、个人申请、导师推荐、学位点审核和综合评选、择优选派、公示”。</w:t>
      </w:r>
    </w:p>
    <w:p w14:paraId="7B1E0C81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第六条 各学位点根据资格条件对申请者进行资格审核，并提出推荐建议和排序，交研究生处进行核准，国际交流处•港澳台办公室以学校名义向国</w:t>
      </w:r>
      <w:r>
        <w:rPr>
          <w:rFonts w:hint="eastAsia" w:ascii="仿宋_GB2312" w:hAnsi="仿宋" w:eastAsia="仿宋_GB2312" w:cs="仿宋"/>
          <w:spacing w:val="-4"/>
          <w:sz w:val="30"/>
          <w:szCs w:val="30"/>
        </w:rPr>
        <w:t>（境）外院校推荐，最终选派名单以国（境）外院校的录取通知</w:t>
      </w:r>
      <w:r>
        <w:rPr>
          <w:rFonts w:hint="eastAsia" w:ascii="仿宋_GB2312" w:hAnsi="仿宋" w:eastAsia="仿宋_GB2312" w:cs="仿宋"/>
          <w:sz w:val="30"/>
          <w:szCs w:val="30"/>
        </w:rPr>
        <w:t>书为准。研究生处负责公布录取学生名单。</w:t>
      </w:r>
    </w:p>
    <w:p w14:paraId="6B1EDB40">
      <w:pPr>
        <w:tabs>
          <w:tab w:val="left" w:pos="1900"/>
        </w:tabs>
        <w:spacing w:line="540" w:lineRule="exact"/>
        <w:ind w:firstLine="568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pacing w:val="-8"/>
          <w:sz w:val="30"/>
          <w:szCs w:val="30"/>
        </w:rPr>
        <w:t>第七条 如因个人原因申请退出的，应提前向所在学位点、研究</w:t>
      </w:r>
      <w:r>
        <w:rPr>
          <w:rFonts w:hint="eastAsia" w:ascii="仿宋_GB2312" w:hAnsi="仿宋" w:eastAsia="仿宋_GB2312" w:cs="仿宋"/>
          <w:sz w:val="30"/>
          <w:szCs w:val="30"/>
        </w:rPr>
        <w:t>生处和</w:t>
      </w:r>
      <w:r>
        <w:rPr>
          <w:rFonts w:hint="eastAsia" w:ascii="仿宋_GB2312" w:hAnsi="仿宋" w:eastAsia="仿宋_GB2312" w:cs="仿宋"/>
          <w:spacing w:val="-4"/>
          <w:sz w:val="30"/>
          <w:szCs w:val="30"/>
        </w:rPr>
        <w:t>国际交流处•港澳台办公室提出申请，经三者同意方可退出。学</w:t>
      </w:r>
      <w:r>
        <w:rPr>
          <w:rFonts w:hint="eastAsia" w:ascii="仿宋_GB2312" w:hAnsi="仿宋" w:eastAsia="仿宋_GB2312" w:cs="仿宋"/>
          <w:sz w:val="30"/>
          <w:szCs w:val="30"/>
        </w:rPr>
        <w:t>校将不再受理申请人国（境）外访学项目及其它公派项目。</w:t>
      </w:r>
    </w:p>
    <w:p w14:paraId="0A898E10">
      <w:pPr>
        <w:tabs>
          <w:tab w:val="left" w:pos="1900"/>
        </w:tabs>
        <w:spacing w:line="540" w:lineRule="exact"/>
        <w:ind w:firstLine="584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pacing w:val="-4"/>
          <w:sz w:val="30"/>
          <w:szCs w:val="30"/>
        </w:rPr>
        <w:t>第八条 派出的研究生在国（境）外学习期间，应遵守我国和所</w:t>
      </w:r>
      <w:r>
        <w:rPr>
          <w:rFonts w:hint="eastAsia" w:ascii="仿宋_GB2312" w:hAnsi="仿宋" w:eastAsia="仿宋_GB2312" w:cs="仿宋"/>
          <w:sz w:val="30"/>
          <w:szCs w:val="30"/>
        </w:rPr>
        <w:t>在国</w:t>
      </w:r>
      <w:r>
        <w:rPr>
          <w:rFonts w:hint="eastAsia" w:ascii="仿宋_GB2312" w:hAnsi="仿宋" w:eastAsia="仿宋_GB2312" w:cs="仿宋"/>
          <w:spacing w:val="-4"/>
          <w:sz w:val="30"/>
          <w:szCs w:val="30"/>
        </w:rPr>
        <w:t>家、地区的有关法律、法规，以及所在学校的规章制度，尊重当</w:t>
      </w:r>
      <w:r>
        <w:rPr>
          <w:rFonts w:hint="eastAsia" w:ascii="仿宋_GB2312" w:hAnsi="仿宋" w:eastAsia="仿宋_GB2312" w:cs="仿宋"/>
          <w:sz w:val="30"/>
          <w:szCs w:val="30"/>
        </w:rPr>
        <w:t xml:space="preserve">地的风俗习惯和宗教信仰，如有违规违纪行为，学校将依据有关规定进行处理。 </w:t>
      </w:r>
    </w:p>
    <w:p w14:paraId="3F04019A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b w:val="0"/>
          <w:bCs w:val="0"/>
          <w:color w:val="auto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第九条 研究生在国外学习期间，应合理安排学习，完成学业。未经批准不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0"/>
          <w:szCs w:val="30"/>
        </w:rPr>
        <w:t>得以任何理由私自提前回国、延长在外滞留期限、中途终</w:t>
      </w:r>
      <w:r>
        <w:rPr>
          <w:rFonts w:hint="eastAsia" w:ascii="仿宋_GB2312" w:hAnsi="仿宋" w:eastAsia="仿宋_GB2312" w:cs="仿宋"/>
          <w:b w:val="0"/>
          <w:bCs w:val="0"/>
          <w:color w:val="auto"/>
          <w:spacing w:val="-4"/>
          <w:sz w:val="30"/>
          <w:szCs w:val="30"/>
        </w:rPr>
        <w:t>止交流学习计划、转往他校学习或转往第三国居留。如有特殊原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0"/>
          <w:szCs w:val="30"/>
        </w:rPr>
        <w:t>因需要延期或提前回国，或中途终止交流学习计划，或变更交换专业、交</w:t>
      </w:r>
      <w:r>
        <w:rPr>
          <w:rFonts w:hint="eastAsia" w:ascii="仿宋_GB2312" w:hAnsi="仿宋" w:eastAsia="仿宋_GB2312" w:cs="仿宋"/>
          <w:b w:val="0"/>
          <w:bCs w:val="0"/>
          <w:color w:val="auto"/>
          <w:spacing w:val="6"/>
          <w:sz w:val="30"/>
          <w:szCs w:val="30"/>
        </w:rPr>
        <w:t>换院校的，须事先向所在学院提出书面申请，经指导教师、学院主管领导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30"/>
          <w:szCs w:val="30"/>
        </w:rPr>
        <w:t>同意，报研究生处、国际交流处•港澳台办公室批准后办理相关手续。</w:t>
      </w:r>
    </w:p>
    <w:p w14:paraId="506B65A9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color w:val="auto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 xml:space="preserve">第十条 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研究生所在学院和指导教师具有管理、监督责任，定期与访学研</w:t>
      </w:r>
      <w:r>
        <w:rPr>
          <w:rFonts w:hint="eastAsia" w:ascii="仿宋_GB2312" w:hAnsi="仿宋" w:eastAsia="仿宋_GB2312" w:cs="仿宋"/>
          <w:color w:val="auto"/>
          <w:spacing w:val="-4"/>
          <w:sz w:val="30"/>
          <w:szCs w:val="30"/>
        </w:rPr>
        <w:t>究生沟通，了解其学习生活和安全情况，指导其在外期间参照培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养方</w:t>
      </w:r>
      <w:r>
        <w:rPr>
          <w:rFonts w:hint="eastAsia" w:ascii="仿宋_GB2312" w:hAnsi="仿宋" w:eastAsia="仿宋_GB2312" w:cs="仿宋"/>
          <w:color w:val="auto"/>
          <w:spacing w:val="-4"/>
          <w:sz w:val="30"/>
          <w:szCs w:val="30"/>
        </w:rPr>
        <w:t>案要求开展课程学习、研究工作等，并协助解决学生生活和学习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上遇到的其它问题。</w:t>
      </w:r>
    </w:p>
    <w:p w14:paraId="32A81FDC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color w:val="auto"/>
          <w:sz w:val="30"/>
          <w:szCs w:val="30"/>
        </w:rPr>
      </w:pPr>
      <w:r>
        <w:rPr>
          <w:rFonts w:hint="eastAsia" w:ascii="仿宋_GB2312" w:hAnsi="仿宋" w:eastAsia="仿宋_GB2312" w:cs="仿宋"/>
          <w:color w:val="auto"/>
          <w:sz w:val="30"/>
          <w:szCs w:val="30"/>
        </w:rPr>
        <w:t xml:space="preserve">第十一条 </w:t>
      </w:r>
      <w:r>
        <w:rPr>
          <w:rFonts w:hint="eastAsia" w:ascii="仿宋_GB2312" w:hAnsi="仿宋" w:eastAsia="仿宋_GB2312" w:cs="仿宋"/>
          <w:color w:val="auto"/>
          <w:spacing w:val="-4"/>
          <w:sz w:val="30"/>
          <w:szCs w:val="30"/>
        </w:rPr>
        <w:t>出国（境）访学研究生应按照合作院校的培养计划修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读相关课程，并将所选课程经研究生所在学院审核后报研究生处备案。</w:t>
      </w:r>
    </w:p>
    <w:p w14:paraId="6CA122BF">
      <w:pPr>
        <w:tabs>
          <w:tab w:val="left" w:pos="1900"/>
        </w:tabs>
        <w:spacing w:line="540" w:lineRule="exact"/>
        <w:ind w:firstLine="584" w:firstLineChars="200"/>
        <w:rPr>
          <w:rFonts w:ascii="仿宋_GB2312" w:hAnsi="仿宋" w:eastAsia="仿宋_GB2312" w:cs="仿宋"/>
          <w:color w:val="auto"/>
          <w:sz w:val="30"/>
          <w:szCs w:val="30"/>
        </w:rPr>
      </w:pPr>
      <w:r>
        <w:rPr>
          <w:rFonts w:hint="eastAsia" w:ascii="仿宋_GB2312" w:hAnsi="仿宋" w:eastAsia="仿宋_GB2312" w:cs="仿宋"/>
          <w:color w:val="auto"/>
          <w:spacing w:val="-4"/>
          <w:sz w:val="30"/>
          <w:szCs w:val="30"/>
        </w:rPr>
        <w:t>第十二条 科研合作、学位论文或联合培养、双学位项目的研究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生出国（境）前确定合作院校指导教师（合作导师），并制定研究工作计划，经研究生所在学院审核后报研究生处备案。</w:t>
      </w:r>
    </w:p>
    <w:p w14:paraId="572963D0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color w:val="auto"/>
          <w:sz w:val="30"/>
          <w:szCs w:val="30"/>
        </w:rPr>
      </w:pPr>
      <w:r>
        <w:rPr>
          <w:rFonts w:hint="eastAsia" w:ascii="仿宋_GB2312" w:hAnsi="仿宋" w:eastAsia="仿宋_GB2312" w:cs="仿宋"/>
          <w:color w:val="auto"/>
          <w:sz w:val="30"/>
          <w:szCs w:val="30"/>
        </w:rPr>
        <w:t>第十三条 学分管理</w:t>
      </w:r>
    </w:p>
    <w:p w14:paraId="51FD340F">
      <w:pPr>
        <w:tabs>
          <w:tab w:val="left" w:pos="1900"/>
        </w:tabs>
        <w:spacing w:line="540" w:lineRule="exact"/>
        <w:ind w:firstLine="584" w:firstLineChars="200"/>
        <w:rPr>
          <w:rFonts w:ascii="仿宋_GB2312" w:hAnsi="仿宋" w:eastAsia="仿宋_GB2312" w:cs="仿宋"/>
          <w:color w:val="auto"/>
          <w:sz w:val="30"/>
          <w:szCs w:val="30"/>
        </w:rPr>
      </w:pPr>
      <w:r>
        <w:rPr>
          <w:rFonts w:hint="eastAsia" w:ascii="仿宋_GB2312" w:hAnsi="仿宋" w:eastAsia="仿宋_GB2312" w:cs="仿宋"/>
          <w:color w:val="auto"/>
          <w:spacing w:val="-4"/>
          <w:sz w:val="30"/>
          <w:szCs w:val="30"/>
        </w:rPr>
        <w:t>（一）出国（境）前，须在指导教师的指导下制定本人在外期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间的</w:t>
      </w:r>
      <w:r>
        <w:rPr>
          <w:rFonts w:hint="eastAsia" w:ascii="仿宋_GB2312" w:hAnsi="仿宋" w:eastAsia="仿宋_GB2312" w:cs="仿宋"/>
          <w:color w:val="auto"/>
          <w:spacing w:val="-4"/>
          <w:sz w:val="30"/>
          <w:szCs w:val="30"/>
        </w:rPr>
        <w:t>学习计划，填写《福建理工大学校外课程成绩认定计划表》（附件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1），经研究生所在学院审核后报研究生处备案。返校后将《福建理工大学校外课程成绩认定计划表》（附正式中英文成绩单及课程简介）交由所在学位点审核、研究生处复核后方可办理学分转换。</w:t>
      </w:r>
    </w:p>
    <w:p w14:paraId="356FFC67">
      <w:pPr>
        <w:tabs>
          <w:tab w:val="left" w:pos="1900"/>
        </w:tabs>
        <w:spacing w:line="540" w:lineRule="exact"/>
        <w:ind w:firstLine="584" w:firstLineChars="200"/>
        <w:rPr>
          <w:rFonts w:ascii="仿宋_GB2312" w:hAnsi="仿宋" w:eastAsia="仿宋_GB2312" w:cs="仿宋"/>
          <w:color w:val="auto"/>
          <w:sz w:val="30"/>
          <w:szCs w:val="30"/>
        </w:rPr>
      </w:pPr>
      <w:r>
        <w:rPr>
          <w:rFonts w:hint="eastAsia" w:ascii="仿宋_GB2312" w:hAnsi="仿宋" w:eastAsia="仿宋_GB2312" w:cs="仿宋"/>
          <w:color w:val="auto"/>
          <w:spacing w:val="-4"/>
          <w:sz w:val="30"/>
          <w:szCs w:val="30"/>
        </w:rPr>
        <w:t>（二）以课程学习为主的出国（境）研究生无论返校后是否需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要转换学分，在对方学校交换学习期间每学期修读课程不少于4门，且专业必修课程不少于2门。</w:t>
      </w:r>
    </w:p>
    <w:p w14:paraId="3E7C8F46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color w:val="auto"/>
          <w:sz w:val="30"/>
          <w:szCs w:val="30"/>
        </w:rPr>
      </w:pPr>
      <w:r>
        <w:rPr>
          <w:rFonts w:hint="eastAsia" w:ascii="仿宋_GB2312" w:hAnsi="仿宋" w:eastAsia="仿宋_GB2312" w:cs="仿宋"/>
          <w:color w:val="auto"/>
          <w:sz w:val="30"/>
          <w:szCs w:val="30"/>
        </w:rPr>
        <w:t xml:space="preserve">第十四条 参与出国（境）项目的研究生，须在返校后一个月内提交项目总结报告，并在本院范围内作分享报告。 </w:t>
      </w:r>
    </w:p>
    <w:p w14:paraId="3307FDAC">
      <w:pPr>
        <w:spacing w:line="540" w:lineRule="exact"/>
        <w:ind w:firstLine="600" w:firstLineChars="200"/>
        <w:rPr>
          <w:rFonts w:ascii="仿宋_GB2312" w:hAnsi="仿宋" w:eastAsia="仿宋_GB2312" w:cs="仿宋"/>
          <w:color w:val="auto"/>
          <w:sz w:val="30"/>
          <w:szCs w:val="30"/>
        </w:rPr>
      </w:pPr>
      <w:r>
        <w:rPr>
          <w:rFonts w:hint="eastAsia" w:ascii="仿宋_GB2312" w:hAnsi="仿宋" w:eastAsia="仿宋_GB2312" w:cs="仿宋"/>
          <w:color w:val="auto"/>
          <w:sz w:val="30"/>
          <w:szCs w:val="30"/>
        </w:rPr>
        <w:t>第十五条 申请人需向研究生处提交《福建理工大学硕士研究生国（境）访学资助经费申请审批表》（附件2），并附相</w:t>
      </w:r>
      <w:r>
        <w:rPr>
          <w:rFonts w:hint="eastAsia" w:ascii="仿宋_GB2312" w:hAnsi="仿宋" w:eastAsia="仿宋_GB2312" w:cs="仿宋"/>
          <w:color w:val="auto"/>
          <w:spacing w:val="6"/>
          <w:sz w:val="30"/>
          <w:szCs w:val="30"/>
        </w:rPr>
        <w:t>关证明材料。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研究生处对申请材料进行审批，并将拟定的资助名单报给国际交流处。资助额度参照当年学校批准的预算经费。可以先预发50%的资助经费，剩余资助经费待研究生按期返回学校，完成报到手续后，根据学习成效审核结果，再发放。</w:t>
      </w:r>
    </w:p>
    <w:p w14:paraId="36D404C1">
      <w:pPr>
        <w:tabs>
          <w:tab w:val="left" w:pos="1900"/>
        </w:tabs>
        <w:spacing w:line="540" w:lineRule="exact"/>
        <w:ind w:firstLine="584" w:firstLineChars="200"/>
        <w:rPr>
          <w:rFonts w:ascii="仿宋_GB2312" w:hAnsi="仿宋" w:eastAsia="仿宋_GB2312" w:cs="仿宋"/>
          <w:color w:val="auto"/>
          <w:spacing w:val="-4"/>
          <w:sz w:val="30"/>
          <w:szCs w:val="30"/>
        </w:rPr>
      </w:pPr>
      <w:r>
        <w:rPr>
          <w:rFonts w:hint="eastAsia" w:ascii="仿宋_GB2312" w:hAnsi="仿宋" w:eastAsia="仿宋_GB2312" w:cs="仿宋"/>
          <w:color w:val="auto"/>
          <w:spacing w:val="-4"/>
          <w:sz w:val="30"/>
          <w:szCs w:val="30"/>
        </w:rPr>
        <w:t>第十六条 除协议另有规定外，研究生在国（境）外院校就读期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间享</w:t>
      </w:r>
      <w:r>
        <w:rPr>
          <w:rFonts w:hint="eastAsia" w:ascii="仿宋_GB2312" w:hAnsi="仿宋" w:eastAsia="仿宋_GB2312" w:cs="仿宋"/>
          <w:color w:val="auto"/>
          <w:spacing w:val="-4"/>
          <w:sz w:val="30"/>
          <w:szCs w:val="30"/>
        </w:rPr>
        <w:t>受免学费的情况下，应同时缴纳本校的学费；若未享受上述待遇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者，可</w:t>
      </w:r>
      <w:r>
        <w:rPr>
          <w:rFonts w:hint="eastAsia" w:ascii="仿宋_GB2312" w:hAnsi="仿宋" w:eastAsia="仿宋_GB2312" w:cs="仿宋"/>
          <w:color w:val="auto"/>
          <w:spacing w:val="-4"/>
          <w:sz w:val="30"/>
          <w:szCs w:val="30"/>
        </w:rPr>
        <w:t>凭国（境）外院校缴纳学费的发票或证明，免交相应期间福建理工大学的学费。</w:t>
      </w:r>
    </w:p>
    <w:p w14:paraId="72EAB035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color w:val="auto"/>
          <w:sz w:val="30"/>
          <w:szCs w:val="30"/>
        </w:rPr>
        <w:t>第十七条 硕士研究生自主参加未经国际交流处•港澳台办公室审</w:t>
      </w:r>
      <w:r>
        <w:rPr>
          <w:rFonts w:hint="eastAsia" w:ascii="仿宋_GB2312" w:hAnsi="仿宋" w:eastAsia="仿宋_GB2312" w:cs="仿宋"/>
          <w:color w:val="auto"/>
          <w:spacing w:val="-4"/>
          <w:sz w:val="30"/>
          <w:szCs w:val="30"/>
        </w:rPr>
        <w:t>核备案的国（境）外</w:t>
      </w:r>
      <w:r>
        <w:rPr>
          <w:rFonts w:hint="eastAsia" w:ascii="仿宋_GB2312" w:hAnsi="仿宋" w:eastAsia="仿宋_GB2312" w:cs="仿宋"/>
          <w:spacing w:val="-4"/>
          <w:sz w:val="30"/>
          <w:szCs w:val="30"/>
        </w:rPr>
        <w:t>访学项目，由项目实施单位或研究生个人自</w:t>
      </w:r>
      <w:r>
        <w:rPr>
          <w:rFonts w:hint="eastAsia" w:ascii="仿宋_GB2312" w:hAnsi="仿宋" w:eastAsia="仿宋_GB2312" w:cs="仿宋"/>
          <w:sz w:val="30"/>
          <w:szCs w:val="30"/>
        </w:rPr>
        <w:t>行筹措经费，学校不予资助经费。</w:t>
      </w:r>
    </w:p>
    <w:p w14:paraId="08F1DCBE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第十八条 发生下列情形，将不发放资助经费。一是研究生在国（境）外访学期间，未完成访学任务（含考试不合格）的，或出现违</w:t>
      </w:r>
      <w:r>
        <w:rPr>
          <w:rFonts w:hint="eastAsia" w:ascii="仿宋_GB2312" w:hAnsi="仿宋" w:eastAsia="仿宋_GB2312" w:cs="仿宋"/>
          <w:spacing w:val="-4"/>
          <w:sz w:val="30"/>
          <w:szCs w:val="30"/>
        </w:rPr>
        <w:t>纪、违反当地或我国法律法规等情况的，原则上不予发放资助金</w:t>
      </w:r>
      <w:r>
        <w:rPr>
          <w:rFonts w:hint="eastAsia" w:ascii="仿宋_GB2312" w:hAnsi="仿宋" w:eastAsia="仿宋_GB2312" w:cs="仿宋"/>
          <w:sz w:val="30"/>
          <w:szCs w:val="30"/>
        </w:rPr>
        <w:t>额。二是研究生擅自提前回校、逾期不归、迟归、转至其它地区或国家，或</w:t>
      </w:r>
      <w:r>
        <w:rPr>
          <w:rFonts w:hint="eastAsia" w:ascii="仿宋_GB2312" w:hAnsi="仿宋" w:eastAsia="仿宋_GB2312" w:cs="仿宋"/>
          <w:spacing w:val="-4"/>
          <w:sz w:val="30"/>
          <w:szCs w:val="30"/>
        </w:rPr>
        <w:t>未按规定的时间执行规定的访学任务的，原则上不予发放资助金</w:t>
      </w:r>
      <w:r>
        <w:rPr>
          <w:rFonts w:hint="eastAsia" w:ascii="仿宋_GB2312" w:hAnsi="仿宋" w:eastAsia="仿宋_GB2312" w:cs="仿宋"/>
          <w:sz w:val="30"/>
          <w:szCs w:val="30"/>
        </w:rPr>
        <w:t>额。</w:t>
      </w:r>
    </w:p>
    <w:p w14:paraId="46416225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第十九条 研究生中途中断访学的，视情况返还全部或部分资助经</w:t>
      </w:r>
      <w:r>
        <w:rPr>
          <w:rFonts w:hint="eastAsia" w:ascii="仿宋_GB2312" w:hAnsi="仿宋" w:eastAsia="仿宋_GB2312" w:cs="仿宋"/>
          <w:spacing w:val="4"/>
          <w:sz w:val="30"/>
          <w:szCs w:val="30"/>
        </w:rPr>
        <w:t>费。应交回的金额原则上按以下方法计算：资助金额*（批准的访</w:t>
      </w:r>
      <w:r>
        <w:rPr>
          <w:rFonts w:hint="eastAsia" w:ascii="仿宋_GB2312" w:hAnsi="仿宋" w:eastAsia="仿宋_GB2312" w:cs="仿宋"/>
          <w:spacing w:val="-4"/>
          <w:sz w:val="30"/>
          <w:szCs w:val="30"/>
        </w:rPr>
        <w:t>学月数-实际访学月数）/批准的访学月数，不足一个月的，按实</w:t>
      </w:r>
      <w:r>
        <w:rPr>
          <w:rFonts w:hint="eastAsia" w:ascii="仿宋_GB2312" w:hAnsi="仿宋" w:eastAsia="仿宋_GB2312" w:cs="仿宋"/>
          <w:sz w:val="30"/>
          <w:szCs w:val="30"/>
        </w:rPr>
        <w:t>际天数计。</w:t>
      </w:r>
    </w:p>
    <w:p w14:paraId="5A099C2E">
      <w:pPr>
        <w:tabs>
          <w:tab w:val="left" w:pos="1900"/>
        </w:tabs>
        <w:spacing w:line="540" w:lineRule="exact"/>
        <w:ind w:firstLine="600" w:firstLineChars="200"/>
        <w:rPr>
          <w:rFonts w:ascii="仿宋_GB2312" w:hAnsi="仿宋" w:eastAsia="仿宋_GB2312" w:cs="仿宋"/>
          <w:spacing w:val="-4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 xml:space="preserve">第二十条 </w:t>
      </w:r>
      <w:r>
        <w:rPr>
          <w:rFonts w:hint="eastAsia" w:ascii="仿宋_GB2312" w:hAnsi="仿宋" w:eastAsia="仿宋_GB2312" w:cs="仿宋"/>
          <w:spacing w:val="-4"/>
          <w:sz w:val="30"/>
          <w:szCs w:val="30"/>
        </w:rPr>
        <w:t>本办法自公布之日起执行，解释权归研究生处负责。</w:t>
      </w:r>
      <w:bookmarkStart w:id="0" w:name="_GoBack"/>
      <w:bookmarkEnd w:id="0"/>
    </w:p>
    <w:p w14:paraId="1D6D63FC"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6B89F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 w14:paraId="2D2642F4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BABF2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 w14:paraId="3942F93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E56F0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I4ZGI0YjNkZjFkMTU2MmE4MGQwYTQwOGY2NDk1MjEifQ=="/>
  </w:docVars>
  <w:rsids>
    <w:rsidRoot w:val="002A4EE8"/>
    <w:rsid w:val="001944F7"/>
    <w:rsid w:val="002856AF"/>
    <w:rsid w:val="002A4EE8"/>
    <w:rsid w:val="002E1FAF"/>
    <w:rsid w:val="00345107"/>
    <w:rsid w:val="00666750"/>
    <w:rsid w:val="006C5D65"/>
    <w:rsid w:val="00710C44"/>
    <w:rsid w:val="00750CCF"/>
    <w:rsid w:val="0075507F"/>
    <w:rsid w:val="008B4468"/>
    <w:rsid w:val="009269F9"/>
    <w:rsid w:val="00A57011"/>
    <w:rsid w:val="00B10BE1"/>
    <w:rsid w:val="00BB3BFA"/>
    <w:rsid w:val="00BF2ACA"/>
    <w:rsid w:val="00C72ACB"/>
    <w:rsid w:val="00CC2854"/>
    <w:rsid w:val="00D30D15"/>
    <w:rsid w:val="00D316DB"/>
    <w:rsid w:val="00D34E70"/>
    <w:rsid w:val="00D71188"/>
    <w:rsid w:val="00E02942"/>
    <w:rsid w:val="2A5C14F6"/>
    <w:rsid w:val="739C7F8F"/>
    <w:rsid w:val="792A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页眉 字符"/>
    <w:basedOn w:val="6"/>
    <w:link w:val="4"/>
    <w:uiPriority w:val="0"/>
    <w:rPr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4</Pages>
  <Words>2194</Words>
  <Characters>2201</Characters>
  <Lines>16</Lines>
  <Paragraphs>4</Paragraphs>
  <TotalTime>96</TotalTime>
  <ScaleCrop>false</ScaleCrop>
  <LinksUpToDate>false</LinksUpToDate>
  <CharactersWithSpaces>2223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2023-07-19T08:00:00Z</dcterms:created>
  <dc:creator>杨冬丽(19842004)</dc:creator>
  <cp:lastModifiedBy>Lily</cp:lastModifiedBy>
  <dcterms:modified xsi:type="dcterms:W3CDTF">2024-09-06T02:21:38Z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1650D30AFBAE4193917DAFE67F1958BA_12</vt:lpwstr>
  </property>
</Properties>
</file>