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hint="eastAsia" w:ascii="黑体" w:hAnsi="黑体" w:eastAsia="黑体"/>
          <w:color w:val="auto"/>
          <w:kern w:val="0"/>
          <w:sz w:val="32"/>
          <w:szCs w:val="32"/>
          <w:highlight w:val="none"/>
          <w:lang w:eastAsia="zh-CN"/>
        </w:rPr>
      </w:pPr>
      <w:r>
        <w:rPr>
          <w:rFonts w:ascii="黑体" w:hAnsi="黑体" w:eastAsia="黑体"/>
          <w:color w:val="auto"/>
          <w:kern w:val="0"/>
          <w:sz w:val="32"/>
          <w:szCs w:val="32"/>
          <w:highlight w:val="none"/>
        </w:rPr>
        <w:t>附件</w:t>
      </w:r>
      <w:r>
        <w:rPr>
          <w:rFonts w:hint="eastAsia" w:ascii="黑体" w:hAnsi="黑体" w:eastAsia="黑体"/>
          <w:color w:val="auto"/>
          <w:kern w:val="0"/>
          <w:sz w:val="32"/>
          <w:szCs w:val="32"/>
          <w:highlight w:val="none"/>
          <w:lang w:val="en-US" w:eastAsia="zh-CN"/>
        </w:rPr>
        <w:t>3</w:t>
      </w:r>
    </w:p>
    <w:p>
      <w:pPr>
        <w:spacing w:line="480" w:lineRule="auto"/>
        <w:ind w:right="28"/>
        <w:jc w:val="center"/>
        <w:rPr>
          <w:rFonts w:ascii="方正小标宋简体" w:hAnsi="方正小标宋_GBK" w:eastAsia="方正小标宋简体"/>
          <w:color w:val="auto"/>
          <w:kern w:val="0"/>
          <w:sz w:val="44"/>
          <w:szCs w:val="44"/>
          <w:highlight w:val="none"/>
        </w:rPr>
      </w:pPr>
    </w:p>
    <w:p>
      <w:pPr>
        <w:spacing w:line="480" w:lineRule="auto"/>
        <w:ind w:right="28"/>
        <w:jc w:val="center"/>
        <w:rPr>
          <w:rFonts w:ascii="方正小标宋简体" w:hAnsi="方正小标宋_GBK" w:eastAsia="方正小标宋简体"/>
          <w:color w:val="auto"/>
          <w:sz w:val="44"/>
          <w:szCs w:val="44"/>
          <w:highlight w:val="none"/>
        </w:rPr>
      </w:pPr>
      <w:r>
        <w:rPr>
          <w:rFonts w:hint="eastAsia" w:ascii="方正小标宋简体" w:hAnsi="方正小标宋_GBK" w:eastAsia="方正小标宋简体"/>
          <w:color w:val="auto"/>
          <w:kern w:val="0"/>
          <w:sz w:val="44"/>
          <w:szCs w:val="44"/>
          <w:highlight w:val="none"/>
        </w:rPr>
        <w:t>课程思政示范课程、教学名师和团队申报书</w:t>
      </w:r>
    </w:p>
    <w:p>
      <w:pPr>
        <w:spacing w:line="520" w:lineRule="exact"/>
        <w:ind w:right="26"/>
        <w:jc w:val="center"/>
        <w:rPr>
          <w:rFonts w:ascii="黑体" w:hAnsi="黑体" w:eastAsia="黑体"/>
          <w:color w:val="auto"/>
          <w:sz w:val="36"/>
          <w:szCs w:val="36"/>
          <w:highlight w:val="none"/>
        </w:rPr>
      </w:pPr>
    </w:p>
    <w:p>
      <w:pPr>
        <w:spacing w:line="520" w:lineRule="exact"/>
        <w:ind w:right="26"/>
        <w:jc w:val="center"/>
        <w:rPr>
          <w:rFonts w:ascii="黑体" w:hAnsi="黑体" w:eastAsia="黑体"/>
          <w:color w:val="auto"/>
          <w:sz w:val="36"/>
          <w:szCs w:val="36"/>
          <w:highlight w:val="none"/>
        </w:rPr>
      </w:pPr>
    </w:p>
    <w:p>
      <w:pPr>
        <w:spacing w:line="600" w:lineRule="exact"/>
        <w:ind w:right="28" w:firstLine="1280" w:firstLineChars="400"/>
        <w:rPr>
          <w:rFonts w:ascii="黑体" w:hAnsi="黑体" w:eastAsia="黑体"/>
          <w:color w:val="auto"/>
          <w:sz w:val="32"/>
          <w:szCs w:val="36"/>
          <w:highlight w:val="none"/>
          <w:u w:val="single"/>
        </w:rPr>
      </w:pP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课程名称：</w:t>
      </w:r>
    </w:p>
    <w:p>
      <w:pPr>
        <w:spacing w:line="600" w:lineRule="exact"/>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课程负责人：</w:t>
      </w: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联系电话：</w:t>
      </w:r>
    </w:p>
    <w:p>
      <w:pPr>
        <w:spacing w:line="600" w:lineRule="exact"/>
        <w:ind w:right="28" w:firstLine="1280" w:firstLineChars="400"/>
        <w:rPr>
          <w:rFonts w:hint="eastAsia" w:ascii="仿宋_GB2312" w:hAnsi="仿宋_GB2312" w:eastAsia="仿宋_GB2312" w:cs="仿宋_GB2312"/>
          <w:color w:val="auto"/>
          <w:sz w:val="28"/>
          <w:szCs w:val="28"/>
          <w:highlight w:val="none"/>
        </w:rPr>
      </w:pPr>
      <w:r>
        <w:rPr>
          <w:rFonts w:hint="eastAsia" w:ascii="黑体" w:hAnsi="黑体" w:eastAsia="黑体"/>
          <w:color w:val="auto"/>
          <w:sz w:val="32"/>
          <w:szCs w:val="36"/>
          <w:highlight w:val="none"/>
        </w:rPr>
        <w:t>推荐类别：</w:t>
      </w:r>
      <w:r>
        <w:rPr>
          <w:rFonts w:hint="eastAsia" w:ascii="仿宋_GB2312" w:hAnsi="仿宋_GB2312" w:eastAsia="仿宋_GB2312" w:cs="仿宋_GB2312"/>
          <w:color w:val="auto"/>
          <w:sz w:val="15"/>
          <w:szCs w:val="15"/>
          <w:highlight w:val="none"/>
        </w:rPr>
        <w:t xml:space="preserve"> </w:t>
      </w: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lang w:eastAsia="zh-CN"/>
        </w:rPr>
        <w:t>普通本科课程</w:t>
      </w:r>
    </w:p>
    <w:p>
      <w:pPr>
        <w:spacing w:line="600" w:lineRule="exact"/>
        <w:ind w:left="2940" w:leftChars="14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lang w:eastAsia="zh-CN"/>
        </w:rPr>
        <w:t>研究生课程</w:t>
      </w:r>
    </w:p>
    <w:p>
      <w:pPr>
        <w:spacing w:line="600" w:lineRule="exact"/>
        <w:ind w:left="2940" w:leftChars="14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rPr>
        <w:t>职业教育</w:t>
      </w:r>
      <w:r>
        <w:rPr>
          <w:rFonts w:hint="eastAsia" w:ascii="仿宋_GB2312" w:hAnsi="仿宋_GB2312" w:eastAsia="仿宋_GB2312" w:cs="仿宋_GB2312"/>
          <w:color w:val="auto"/>
          <w:sz w:val="28"/>
          <w:szCs w:val="28"/>
          <w:highlight w:val="none"/>
          <w:lang w:eastAsia="zh-CN"/>
        </w:rPr>
        <w:t>课程</w:t>
      </w:r>
    </w:p>
    <w:p>
      <w:pPr>
        <w:spacing w:line="600" w:lineRule="exact"/>
        <w:ind w:left="2940" w:leftChars="14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rPr>
        <w:t>继续教育</w:t>
      </w:r>
      <w:r>
        <w:rPr>
          <w:rFonts w:hint="eastAsia" w:ascii="仿宋_GB2312" w:hAnsi="仿宋_GB2312" w:eastAsia="仿宋_GB2312" w:cs="仿宋_GB2312"/>
          <w:color w:val="auto"/>
          <w:sz w:val="28"/>
          <w:szCs w:val="28"/>
          <w:highlight w:val="none"/>
          <w:lang w:eastAsia="zh-CN"/>
        </w:rPr>
        <w:t>课程</w:t>
      </w:r>
    </w:p>
    <w:p>
      <w:pPr>
        <w:spacing w:line="600" w:lineRule="exact"/>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申报学校：</w:t>
      </w:r>
    </w:p>
    <w:p>
      <w:pPr>
        <w:spacing w:line="600" w:lineRule="exact"/>
        <w:ind w:right="28" w:firstLine="1280" w:firstLineChars="400"/>
        <w:rPr>
          <w:rFonts w:ascii="黑体" w:hAnsi="黑体" w:eastAsia="黑体"/>
          <w:color w:val="auto"/>
          <w:sz w:val="32"/>
          <w:szCs w:val="36"/>
          <w:highlight w:val="none"/>
          <w:u w:val="single"/>
        </w:rPr>
      </w:pPr>
      <w:r>
        <w:rPr>
          <w:rFonts w:ascii="黑体" w:hAnsi="黑体" w:eastAsia="黑体"/>
          <w:color w:val="auto"/>
          <w:sz w:val="32"/>
          <w:szCs w:val="36"/>
          <w:highlight w:val="none"/>
        </w:rPr>
        <w:t>推荐单位</w:t>
      </w:r>
      <w:r>
        <w:rPr>
          <w:rFonts w:hint="eastAsia" w:ascii="黑体" w:hAnsi="黑体" w:eastAsia="黑体"/>
          <w:color w:val="auto"/>
          <w:sz w:val="32"/>
          <w:szCs w:val="36"/>
          <w:highlight w:val="none"/>
        </w:rPr>
        <w:t xml:space="preserve">： </w:t>
      </w: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28"/>
          <w:highlight w:val="none"/>
        </w:rPr>
      </w:pPr>
    </w:p>
    <w:p>
      <w:pPr>
        <w:snapToGrid w:val="0"/>
        <w:spacing w:line="240" w:lineRule="atLeast"/>
        <w:ind w:firstLine="539"/>
        <w:jc w:val="center"/>
        <w:rPr>
          <w:rFonts w:ascii="黑体" w:hAnsi="黑体" w:eastAsia="黑体"/>
          <w:color w:val="auto"/>
          <w:sz w:val="32"/>
          <w:szCs w:val="32"/>
          <w:highlight w:val="none"/>
        </w:rPr>
      </w:pPr>
    </w:p>
    <w:p>
      <w:pPr>
        <w:snapToGrid w:val="0"/>
        <w:spacing w:line="240" w:lineRule="atLeast"/>
        <w:ind w:firstLine="539"/>
        <w:jc w:val="center"/>
        <w:rPr>
          <w:rFonts w:ascii="黑体" w:hAnsi="黑体" w:eastAsia="黑体"/>
          <w:color w:val="auto"/>
          <w:sz w:val="32"/>
          <w:szCs w:val="32"/>
          <w:highlight w:val="none"/>
        </w:rPr>
        <w:sectPr>
          <w:pgSz w:w="11906" w:h="16838"/>
          <w:pgMar w:top="1440" w:right="1800" w:bottom="1440" w:left="1800" w:header="851" w:footer="992" w:gutter="0"/>
          <w:pgNumType w:fmt="numberInDash"/>
          <w:cols w:space="720" w:num="1"/>
          <w:docGrid w:type="lines" w:linePitch="312" w:charSpace="0"/>
        </w:sectPr>
      </w:pPr>
      <w:r>
        <w:rPr>
          <w:rFonts w:ascii="黑体" w:hAnsi="黑体" w:eastAsia="黑体"/>
          <w:color w:val="auto"/>
          <w:sz w:val="32"/>
          <w:szCs w:val="32"/>
          <w:highlight w:val="none"/>
        </w:rPr>
        <w:t>二○</w:t>
      </w: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eastAsia="zh-CN"/>
        </w:rPr>
        <w:t>二</w:t>
      </w:r>
      <w:r>
        <w:rPr>
          <w:rFonts w:ascii="黑体" w:hAnsi="黑体" w:eastAsia="黑体"/>
          <w:color w:val="auto"/>
          <w:sz w:val="32"/>
          <w:szCs w:val="32"/>
          <w:highlight w:val="none"/>
        </w:rPr>
        <w:t>年</w:t>
      </w:r>
      <w:r>
        <w:rPr>
          <w:rFonts w:hint="eastAsia" w:ascii="黑体" w:hAnsi="黑体" w:eastAsia="黑体"/>
          <w:color w:val="auto"/>
          <w:sz w:val="32"/>
          <w:szCs w:val="32"/>
          <w:highlight w:val="none"/>
          <w:lang w:eastAsia="zh-CN"/>
        </w:rPr>
        <w:t>十</w:t>
      </w:r>
      <w:r>
        <w:rPr>
          <w:rFonts w:ascii="黑体" w:hAnsi="黑体" w:eastAsia="黑体"/>
          <w:color w:val="auto"/>
          <w:sz w:val="32"/>
          <w:szCs w:val="32"/>
          <w:highlight w:val="none"/>
        </w:rPr>
        <w:t>月</w:t>
      </w:r>
    </w:p>
    <w:p>
      <w:pPr>
        <w:rPr>
          <w:color w:val="auto"/>
          <w:highlight w:val="none"/>
        </w:rPr>
      </w:pPr>
    </w:p>
    <w:p>
      <w:pPr>
        <w:widowControl/>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填报说明</w:t>
      </w:r>
    </w:p>
    <w:p>
      <w:pPr>
        <w:widowControl/>
        <w:jc w:val="center"/>
        <w:rPr>
          <w:rFonts w:ascii="方正小标宋简体" w:eastAsia="方正小标宋简体"/>
          <w:color w:val="auto"/>
          <w:sz w:val="32"/>
          <w:szCs w:val="32"/>
          <w:highlight w:val="none"/>
        </w:rPr>
      </w:pP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1.每门课程均需明确“推荐类别”，只能从“普通本科</w:t>
      </w:r>
      <w:r>
        <w:rPr>
          <w:rFonts w:hint="eastAsia" w:ascii="仿宋_GB2312" w:hAnsi="仿宋_GB2312" w:eastAsia="仿宋_GB2312" w:cs="仿宋_GB2312"/>
          <w:color w:val="auto"/>
          <w:sz w:val="32"/>
          <w:szCs w:val="32"/>
          <w:highlight w:val="none"/>
          <w:lang w:eastAsia="zh-CN"/>
        </w:rPr>
        <w:t>课程</w:t>
      </w:r>
      <w:r>
        <w:rPr>
          <w:rFonts w:hint="eastAsia" w:ascii="仿宋_GB2312" w:hAnsi="仿宋_GB2312" w:eastAsia="仿宋_GB2312" w:cs="仿宋_GB2312"/>
          <w:color w:val="auto"/>
          <w:sz w:val="32"/>
          <w:szCs w:val="32"/>
          <w:highlight w:val="none"/>
        </w:rPr>
        <w:t>”、“研究生</w:t>
      </w:r>
      <w:r>
        <w:rPr>
          <w:rFonts w:hint="eastAsia" w:ascii="仿宋_GB2312" w:hAnsi="仿宋_GB2312" w:eastAsia="仿宋_GB2312" w:cs="仿宋_GB2312"/>
          <w:color w:val="auto"/>
          <w:sz w:val="32"/>
          <w:szCs w:val="32"/>
          <w:highlight w:val="none"/>
          <w:lang w:eastAsia="zh-CN"/>
        </w:rPr>
        <w:t>课程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“职业教育</w:t>
      </w:r>
      <w:r>
        <w:rPr>
          <w:rFonts w:hint="eastAsia" w:ascii="仿宋_GB2312" w:hAnsi="仿宋_GB2312" w:eastAsia="仿宋_GB2312" w:cs="仿宋_GB2312"/>
          <w:color w:val="auto"/>
          <w:sz w:val="32"/>
          <w:szCs w:val="32"/>
          <w:highlight w:val="none"/>
          <w:lang w:eastAsia="zh-CN"/>
        </w:rPr>
        <w:t>课程</w:t>
      </w:r>
      <w:r>
        <w:rPr>
          <w:rFonts w:hint="eastAsia" w:ascii="仿宋_GB2312" w:hAnsi="仿宋_GB2312" w:eastAsia="仿宋_GB2312" w:cs="仿宋_GB2312"/>
          <w:color w:val="auto"/>
          <w:sz w:val="32"/>
          <w:szCs w:val="32"/>
          <w:highlight w:val="none"/>
        </w:rPr>
        <w:t>”、“继续教育</w:t>
      </w:r>
      <w:r>
        <w:rPr>
          <w:rFonts w:hint="eastAsia" w:ascii="仿宋_GB2312" w:hAnsi="仿宋_GB2312" w:eastAsia="仿宋_GB2312" w:cs="仿宋_GB2312"/>
          <w:color w:val="auto"/>
          <w:sz w:val="32"/>
          <w:szCs w:val="32"/>
          <w:highlight w:val="none"/>
          <w:lang w:eastAsia="zh-CN"/>
        </w:rPr>
        <w:t>课程</w:t>
      </w:r>
      <w:r>
        <w:rPr>
          <w:rFonts w:hint="eastAsia" w:ascii="仿宋_GB2312" w:hAnsi="仿宋_GB2312" w:eastAsia="仿宋_GB2312" w:cs="仿宋_GB2312"/>
          <w:color w:val="auto"/>
          <w:sz w:val="32"/>
          <w:szCs w:val="32"/>
          <w:highlight w:val="none"/>
        </w:rPr>
        <w:t>”中选择一个选项填报。</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2.申报</w:t>
      </w:r>
      <w:r>
        <w:rPr>
          <w:rFonts w:hint="eastAsia" w:ascii="仿宋_GB2312" w:hAnsi="仿宋_GB2312" w:eastAsia="仿宋_GB2312" w:cs="仿宋_GB2312"/>
          <w:color w:val="auto"/>
          <w:sz w:val="32"/>
          <w:szCs w:val="36"/>
          <w:highlight w:val="none"/>
        </w:rPr>
        <w:t>课程可由一名教师讲授，也可由教学团队共同讲授。</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3.“学科门类/专业大类代码”和“一级学科/专业类代码”请规范填写。没有对应具体学科专业的课程，请分别填写“00”和“0000”。</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4.申报书按每门课程单独装订成册，一式两份。</w:t>
      </w:r>
    </w:p>
    <w:p>
      <w:pPr>
        <w:widowControl/>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5.所有报送材料均可能上网公开，请严格审查，确保不违反有关法律及保密规定。</w:t>
      </w:r>
    </w:p>
    <w:p>
      <w:pPr>
        <w:numPr>
          <w:ilvl w:val="0"/>
          <w:numId w:val="1"/>
        </w:numPr>
        <w:rPr>
          <w:rFonts w:hint="eastAsia" w:ascii="仿宋_GB2312" w:hAnsi="仿宋_GB2312" w:eastAsia="仿宋_GB2312" w:cs="仿宋_GB2312"/>
          <w:color w:val="auto"/>
          <w:sz w:val="24"/>
          <w:highlight w:val="none"/>
        </w:rPr>
        <w:sectPr>
          <w:pgSz w:w="11906" w:h="16838"/>
          <w:pgMar w:top="1440" w:right="1800" w:bottom="1440" w:left="1800" w:header="851" w:footer="992" w:gutter="0"/>
          <w:pgNumType w:fmt="numberInDash"/>
          <w:cols w:space="720" w:num="1"/>
          <w:docGrid w:type="lines" w:linePitch="312" w:charSpace="0"/>
        </w:sect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课程基本信息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课程名称</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课程类型</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公共基础课程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专业教育课程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所属学科门类/</w:t>
            </w:r>
          </w:p>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专业大类代码</w:t>
            </w:r>
          </w:p>
        </w:tc>
        <w:tc>
          <w:tcPr>
            <w:tcW w:w="5905" w:type="dxa"/>
            <w:noWrap w:val="0"/>
            <w:vAlign w:val="top"/>
          </w:tcPr>
          <w:p>
            <w:pPr>
              <w:spacing w:line="340" w:lineRule="exact"/>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一级学科/专业类代码</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课程性质</w:t>
            </w:r>
          </w:p>
        </w:tc>
        <w:tc>
          <w:tcPr>
            <w:tcW w:w="5905" w:type="dxa"/>
            <w:noWrap w:val="0"/>
            <w:vAlign w:val="top"/>
          </w:tcPr>
          <w:p>
            <w:pPr>
              <w:spacing w:line="340" w:lineRule="exact"/>
              <w:jc w:val="center"/>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必修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开课年级</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    时</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    分</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restart"/>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最近两期开课时间</w:t>
            </w:r>
          </w:p>
        </w:tc>
        <w:tc>
          <w:tcPr>
            <w:tcW w:w="5905"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年  月  日—  年  月  日</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附</w:t>
            </w:r>
            <w:r>
              <w:rPr>
                <w:rFonts w:hint="eastAsia" w:ascii="仿宋_GB2312" w:hAnsi="仿宋_GB2312" w:eastAsia="仿宋_GB2312" w:cs="仿宋_GB2312"/>
                <w:kern w:val="0"/>
                <w:sz w:val="24"/>
                <w:szCs w:val="24"/>
                <w:highlight w:val="none"/>
              </w:rPr>
              <w:t>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continue"/>
            <w:noWrap w:val="0"/>
            <w:vAlign w:val="center"/>
          </w:tcPr>
          <w:p>
            <w:pPr>
              <w:spacing w:line="340" w:lineRule="exact"/>
              <w:jc w:val="center"/>
              <w:rPr>
                <w:rFonts w:ascii="仿宋_GB2312" w:hAnsi="仿宋_GB2312" w:eastAsia="仿宋_GB2312" w:cs="仿宋_GB2312"/>
                <w:color w:val="auto"/>
                <w:kern w:val="0"/>
                <w:sz w:val="24"/>
                <w:highlight w:val="none"/>
              </w:rPr>
            </w:pPr>
          </w:p>
        </w:tc>
        <w:tc>
          <w:tcPr>
            <w:tcW w:w="5905"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年  月  日—  年  月  日</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附</w:t>
            </w:r>
            <w:r>
              <w:rPr>
                <w:rFonts w:hint="eastAsia" w:ascii="仿宋_GB2312" w:hAnsi="仿宋_GB2312" w:eastAsia="仿宋_GB2312" w:cs="仿宋_GB2312"/>
                <w:kern w:val="0"/>
                <w:sz w:val="24"/>
                <w:szCs w:val="24"/>
                <w:highlight w:val="none"/>
              </w:rPr>
              <w:t>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最近两期学生总人数</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教学方式</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线下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 xml:space="preserve">线上     </w:t>
            </w:r>
            <w:r>
              <w:rPr>
                <w:rFonts w:hint="eastAsia" w:ascii="微软雅黑" w:hAnsi="微软雅黑" w:eastAsia="微软雅黑" w:cs="微软雅黑"/>
                <w:color w:val="auto"/>
                <w:kern w:val="0"/>
                <w:sz w:val="24"/>
                <w:highlight w:val="none"/>
              </w:rPr>
              <w:sym w:font="Wingdings 2" w:char="00A3"/>
            </w:r>
            <w:r>
              <w:rPr>
                <w:rFonts w:hint="eastAsia" w:ascii="仿宋_GB2312" w:hAnsi="仿宋_GB2312" w:eastAsia="仿宋_GB2312" w:cs="仿宋_GB2312"/>
                <w:color w:val="auto"/>
                <w:kern w:val="0"/>
                <w:sz w:val="24"/>
                <w:highlight w:val="none"/>
              </w:rPr>
              <w:t>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线上课程地址及账号</w:t>
            </w:r>
          </w:p>
        </w:tc>
        <w:tc>
          <w:tcPr>
            <w:tcW w:w="5905" w:type="dxa"/>
            <w:noWrap w:val="0"/>
            <w:vAlign w:val="top"/>
          </w:tcPr>
          <w:p>
            <w:pPr>
              <w:spacing w:line="340" w:lineRule="exact"/>
              <w:rPr>
                <w:rFonts w:ascii="仿宋_GB2312" w:hAnsi="仿宋_GB2312" w:eastAsia="仿宋_GB2312" w:cs="仿宋_GB2312"/>
                <w:color w:val="auto"/>
                <w:kern w:val="0"/>
                <w:sz w:val="24"/>
                <w:highlight w:val="none"/>
              </w:rPr>
            </w:pPr>
          </w:p>
        </w:tc>
      </w:tr>
    </w:tbl>
    <w:p>
      <w:pPr>
        <w:spacing w:line="360" w:lineRule="exact"/>
        <w:rPr>
          <w:rFonts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注：（教务系统截图须至少包含开课时间、授课教师姓名等信息）</w:t>
      </w:r>
    </w:p>
    <w:p>
      <w:pPr>
        <w:spacing w:line="140" w:lineRule="exact"/>
        <w:rPr>
          <w:rFonts w:ascii="黑体" w:hAnsi="黑体" w:eastAsia="黑体"/>
          <w:color w:val="auto"/>
          <w:sz w:val="24"/>
          <w:highlight w:val="none"/>
        </w:r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授课教师（教学团队）基本情况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08" w:type="dxa"/>
            <w:gridSpan w:val="9"/>
            <w:noWrap w:val="0"/>
            <w:vAlign w:val="top"/>
          </w:tcPr>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课程团队主要成员</w:t>
            </w:r>
          </w:p>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r>
              <w:rPr>
                <w:rFonts w:eastAsia="仿宋_GB2312"/>
                <w:color w:val="auto"/>
                <w:kern w:val="0"/>
                <w:sz w:val="24"/>
                <w:highlight w:val="none"/>
              </w:rPr>
              <w:t>1为课程负责人，课程负责人及团队其他主要成员总人数限</w:t>
            </w:r>
            <w:r>
              <w:rPr>
                <w:rFonts w:hint="eastAsia" w:eastAsia="仿宋_GB2312"/>
                <w:color w:val="auto"/>
                <w:kern w:val="0"/>
                <w:sz w:val="24"/>
                <w:highlight w:val="none"/>
              </w:rPr>
              <w:t>8</w:t>
            </w:r>
            <w:r>
              <w:rPr>
                <w:rFonts w:eastAsia="仿宋_GB2312"/>
                <w:color w:val="auto"/>
                <w:kern w:val="0"/>
                <w:sz w:val="24"/>
                <w:highlight w:val="none"/>
              </w:rPr>
              <w:t>人之内</w:t>
            </w:r>
            <w:r>
              <w:rPr>
                <w:rFonts w:hint="eastAsia" w:ascii="仿宋_GB2312" w:hAnsi="仿宋_GB2312" w:eastAsia="仿宋_GB2312" w:cs="仿宋_GB2312"/>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tc>
        <w:tc>
          <w:tcPr>
            <w:tcW w:w="750"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825" w:type="dxa"/>
            <w:noWrap w:val="0"/>
            <w:vAlign w:val="center"/>
          </w:tcPr>
          <w:p>
            <w:pPr>
              <w:snapToGrid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院系/</w:t>
            </w:r>
          </w:p>
          <w:p>
            <w:pPr>
              <w:snapToGrid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部门</w:t>
            </w:r>
          </w:p>
        </w:tc>
        <w:tc>
          <w:tcPr>
            <w:tcW w:w="712"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出生</w:t>
            </w:r>
          </w:p>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年月</w:t>
            </w:r>
          </w:p>
        </w:tc>
        <w:tc>
          <w:tcPr>
            <w:tcW w:w="725"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825"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813"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手机号码</w:t>
            </w:r>
          </w:p>
        </w:tc>
        <w:tc>
          <w:tcPr>
            <w:tcW w:w="837" w:type="dxa"/>
            <w:noWrap w:val="0"/>
            <w:vAlign w:val="center"/>
          </w:tcPr>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电子</w:t>
            </w:r>
          </w:p>
          <w:p>
            <w:pPr>
              <w:snapToGrid w:val="0"/>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邮箱</w:t>
            </w:r>
          </w:p>
        </w:tc>
        <w:tc>
          <w:tcPr>
            <w:tcW w:w="2241" w:type="dxa"/>
            <w:noWrap w:val="0"/>
            <w:vAlign w:val="center"/>
          </w:tcPr>
          <w:p>
            <w:pPr>
              <w:spacing w:line="340" w:lineRule="atLeas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1</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2</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3</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4</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eastAsia="仿宋_GB2312"/>
                <w:color w:val="auto"/>
                <w:kern w:val="0"/>
                <w:sz w:val="24"/>
                <w:highlight w:val="none"/>
              </w:rPr>
              <w:t>5</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6</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7</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pacing w:line="340" w:lineRule="atLeast"/>
              <w:jc w:val="center"/>
              <w:rPr>
                <w:rFonts w:eastAsia="仿宋_GB2312"/>
                <w:color w:val="auto"/>
                <w:kern w:val="0"/>
                <w:sz w:val="24"/>
                <w:highlight w:val="none"/>
              </w:rPr>
            </w:pPr>
            <w:r>
              <w:rPr>
                <w:rFonts w:hint="eastAsia" w:eastAsia="仿宋_GB2312"/>
                <w:color w:val="auto"/>
                <w:kern w:val="0"/>
                <w:sz w:val="24"/>
                <w:highlight w:val="none"/>
              </w:rPr>
              <w:t>8</w:t>
            </w:r>
          </w:p>
        </w:tc>
        <w:tc>
          <w:tcPr>
            <w:tcW w:w="750"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712" w:type="dxa"/>
            <w:noWrap w:val="0"/>
            <w:vAlign w:val="top"/>
          </w:tcPr>
          <w:p>
            <w:pPr>
              <w:spacing w:line="340" w:lineRule="atLeast"/>
              <w:rPr>
                <w:rFonts w:ascii="仿宋_GB2312" w:hAnsi="仿宋_GB2312" w:eastAsia="仿宋_GB2312" w:cs="仿宋_GB2312"/>
                <w:color w:val="auto"/>
                <w:kern w:val="0"/>
                <w:sz w:val="24"/>
                <w:highlight w:val="none"/>
              </w:rPr>
            </w:pPr>
          </w:p>
        </w:tc>
        <w:tc>
          <w:tcPr>
            <w:tcW w:w="725" w:type="dxa"/>
            <w:noWrap w:val="0"/>
            <w:vAlign w:val="top"/>
          </w:tcPr>
          <w:p>
            <w:pPr>
              <w:spacing w:line="340" w:lineRule="atLeast"/>
              <w:rPr>
                <w:rFonts w:ascii="仿宋_GB2312" w:hAnsi="仿宋_GB2312" w:eastAsia="仿宋_GB2312" w:cs="仿宋_GB2312"/>
                <w:color w:val="auto"/>
                <w:kern w:val="0"/>
                <w:sz w:val="24"/>
                <w:highlight w:val="none"/>
              </w:rPr>
            </w:pPr>
          </w:p>
        </w:tc>
        <w:tc>
          <w:tcPr>
            <w:tcW w:w="825" w:type="dxa"/>
            <w:noWrap w:val="0"/>
            <w:vAlign w:val="top"/>
          </w:tcPr>
          <w:p>
            <w:pPr>
              <w:spacing w:line="340" w:lineRule="atLeast"/>
              <w:rPr>
                <w:rFonts w:ascii="仿宋_GB2312" w:hAnsi="仿宋_GB2312" w:eastAsia="仿宋_GB2312" w:cs="仿宋_GB2312"/>
                <w:color w:val="auto"/>
                <w:kern w:val="0"/>
                <w:sz w:val="24"/>
                <w:highlight w:val="none"/>
              </w:rPr>
            </w:pPr>
          </w:p>
        </w:tc>
        <w:tc>
          <w:tcPr>
            <w:tcW w:w="813" w:type="dxa"/>
            <w:noWrap w:val="0"/>
            <w:vAlign w:val="top"/>
          </w:tcPr>
          <w:p>
            <w:pPr>
              <w:spacing w:line="340" w:lineRule="atLeast"/>
              <w:rPr>
                <w:rFonts w:ascii="仿宋_GB2312" w:hAnsi="仿宋_GB2312" w:eastAsia="仿宋_GB2312" w:cs="仿宋_GB2312"/>
                <w:color w:val="auto"/>
                <w:kern w:val="0"/>
                <w:sz w:val="24"/>
                <w:highlight w:val="none"/>
              </w:rPr>
            </w:pPr>
          </w:p>
        </w:tc>
        <w:tc>
          <w:tcPr>
            <w:tcW w:w="837" w:type="dxa"/>
            <w:noWrap w:val="0"/>
            <w:vAlign w:val="top"/>
          </w:tcPr>
          <w:p>
            <w:pPr>
              <w:spacing w:line="340" w:lineRule="atLeast"/>
              <w:rPr>
                <w:rFonts w:ascii="仿宋_GB2312" w:hAnsi="仿宋_GB2312" w:eastAsia="仿宋_GB2312" w:cs="仿宋_GB2312"/>
                <w:color w:val="auto"/>
                <w:kern w:val="0"/>
                <w:sz w:val="24"/>
                <w:highlight w:val="none"/>
              </w:rPr>
            </w:pPr>
          </w:p>
        </w:tc>
        <w:tc>
          <w:tcPr>
            <w:tcW w:w="2241" w:type="dxa"/>
            <w:noWrap w:val="0"/>
            <w:vAlign w:val="top"/>
          </w:tcPr>
          <w:p>
            <w:pPr>
              <w:spacing w:line="340" w:lineRule="atLeast"/>
              <w:rPr>
                <w:rFonts w:ascii="仿宋_GB2312" w:hAnsi="仿宋_GB2312" w:eastAsia="仿宋_GB2312" w:cs="仿宋_GB2312"/>
                <w:color w:val="auto"/>
                <w:kern w:val="0"/>
                <w:sz w:val="24"/>
                <w:highlight w:val="none"/>
              </w:rPr>
            </w:pPr>
          </w:p>
        </w:tc>
      </w:tr>
    </w:tbl>
    <w:p>
      <w:pPr>
        <w:spacing w:line="140" w:lineRule="exact"/>
        <w:rPr>
          <w:rFonts w:ascii="黑体" w:hAnsi="黑体" w:eastAsia="黑体"/>
          <w:color w:val="auto"/>
          <w:sz w:val="24"/>
          <w:highlight w:val="none"/>
        </w:rPr>
      </w:pPr>
    </w:p>
    <w:p>
      <w:pPr>
        <w:numPr>
          <w:ilvl w:val="0"/>
          <w:numId w:val="1"/>
        </w:numPr>
        <w:rPr>
          <w:rFonts w:ascii="黑体" w:hAnsi="黑体" w:eastAsia="黑体"/>
          <w:color w:val="auto"/>
          <w:sz w:val="24"/>
          <w:highlight w:val="none"/>
        </w:rPr>
      </w:pPr>
      <w:r>
        <w:rPr>
          <w:rFonts w:hint="eastAsia" w:ascii="黑体" w:hAnsi="黑体" w:eastAsia="黑体"/>
          <w:color w:val="auto"/>
          <w:sz w:val="24"/>
          <w:highlight w:val="none"/>
        </w:rPr>
        <w:t>授课教师（教学团队）课程思政教育教学情况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atLeast"/>
          <w:jc w:val="center"/>
        </w:trPr>
        <w:tc>
          <w:tcPr>
            <w:tcW w:w="1873"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课程负责人</w:t>
            </w:r>
          </w:p>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情况</w:t>
            </w:r>
          </w:p>
        </w:tc>
        <w:tc>
          <w:tcPr>
            <w:tcW w:w="6649"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（近5年来在承担课程教学任务、开展课程思政教学实践和理论研究、获得教学奖励等方面的情况）</w:t>
            </w:r>
          </w:p>
          <w:p>
            <w:pPr>
              <w:spacing w:line="340" w:lineRule="exact"/>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73" w:type="dxa"/>
            <w:noWrap w:val="0"/>
            <w:vAlign w:val="center"/>
          </w:tcPr>
          <w:p>
            <w:pPr>
              <w:spacing w:line="34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教学团队情况</w:t>
            </w:r>
          </w:p>
        </w:tc>
        <w:tc>
          <w:tcPr>
            <w:tcW w:w="6649" w:type="dxa"/>
            <w:noWrap w:val="0"/>
            <w:vAlign w:val="top"/>
          </w:tcPr>
          <w:p>
            <w:pPr>
              <w:spacing w:line="3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（近5年来教学团队在组织实施本课程教育教学、开展课程思政建设、参加课程思政学习培训、集体教研、获得教学奖励等方面的情况。如不是教学团队，可填无）</w:t>
            </w:r>
          </w:p>
        </w:tc>
      </w:tr>
    </w:tbl>
    <w:p>
      <w:pPr>
        <w:numPr>
          <w:ilvl w:val="0"/>
          <w:numId w:val="1"/>
        </w:numPr>
        <w:spacing w:line="340" w:lineRule="atLeast"/>
        <w:rPr>
          <w:rFonts w:ascii="黑体" w:hAnsi="黑体" w:eastAsia="黑体" w:cs="黑体"/>
          <w:color w:val="auto"/>
          <w:sz w:val="24"/>
          <w:highlight w:val="none"/>
        </w:rPr>
      </w:pPr>
      <w:r>
        <w:rPr>
          <w:rFonts w:hint="eastAsia" w:ascii="黑体" w:hAnsi="黑体" w:eastAsia="黑体" w:cs="黑体"/>
          <w:color w:val="auto"/>
          <w:sz w:val="24"/>
          <w:highlight w:val="none"/>
        </w:rPr>
        <w:t>课程思政建设总体设计情况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8" w:hRule="atLeast"/>
          <w:jc w:val="center"/>
        </w:trPr>
        <w:tc>
          <w:tcPr>
            <w:tcW w:w="8522" w:type="dxa"/>
            <w:noWrap w:val="0"/>
            <w:vAlign w:val="top"/>
          </w:tcPr>
          <w:p>
            <w:pPr>
              <w:spacing w:line="340" w:lineRule="atLeast"/>
              <w:rPr>
                <w:rFonts w:ascii="楷体" w:hAnsi="楷体" w:eastAsia="楷体" w:cs="楷体"/>
                <w:color w:val="auto"/>
                <w:kern w:val="0"/>
                <w:sz w:val="24"/>
                <w:highlight w:val="none"/>
              </w:rPr>
            </w:pPr>
            <w:r>
              <w:rPr>
                <w:rFonts w:hint="eastAsia" w:ascii="仿宋_GB2312" w:hAnsi="仿宋_GB2312" w:eastAsia="仿宋_GB2312" w:cs="仿宋_GB2312"/>
                <w:color w:val="auto"/>
                <w:kern w:val="0"/>
                <w:sz w:val="24"/>
                <w:highlight w:val="none"/>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hint="eastAsia"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tc>
      </w:tr>
    </w:tbl>
    <w:p>
      <w:pPr>
        <w:numPr>
          <w:ilvl w:val="0"/>
          <w:numId w:val="1"/>
        </w:numPr>
        <w:spacing w:line="340" w:lineRule="atLeast"/>
        <w:rPr>
          <w:rFonts w:ascii="黑体" w:hAnsi="黑体" w:eastAsia="黑体" w:cs="黑体"/>
          <w:color w:val="auto"/>
          <w:sz w:val="24"/>
          <w:highlight w:val="none"/>
        </w:rPr>
      </w:pPr>
      <w:r>
        <w:rPr>
          <w:rFonts w:hint="eastAsia" w:ascii="黑体" w:hAnsi="黑体" w:eastAsia="黑体" w:cs="黑体"/>
          <w:color w:val="auto"/>
          <w:sz w:val="24"/>
          <w:highlight w:val="none"/>
        </w:rPr>
        <w:t>课程思政教学实践情况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8"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p>
            <w:pPr>
              <w:spacing w:line="340" w:lineRule="atLeast"/>
              <w:rPr>
                <w:rFonts w:ascii="仿宋_GB2312" w:hAnsi="仿宋_GB2312" w:eastAsia="仿宋_GB2312" w:cs="仿宋_GB2312"/>
                <w:color w:val="auto"/>
                <w:kern w:val="0"/>
                <w:sz w:val="24"/>
                <w:highlight w:val="none"/>
              </w:rPr>
            </w:pPr>
          </w:p>
        </w:tc>
      </w:tr>
    </w:tbl>
    <w:p>
      <w:pPr>
        <w:pStyle w:val="7"/>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课程评价与成效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7"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（概述课程考核评价的方法机制建设情况，以及校内外同行和学生评价、课程思政教学改革成效、示范辐射等情况。500字以内）</w:t>
            </w: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tc>
      </w:tr>
    </w:tbl>
    <w:p>
      <w:pPr>
        <w:pStyle w:val="7"/>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课程特色与创新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1" w:hRule="atLeast"/>
          <w:jc w:val="center"/>
        </w:trPr>
        <w:tc>
          <w:tcPr>
            <w:tcW w:w="8522" w:type="dxa"/>
            <w:noWrap w:val="0"/>
            <w:vAlign w:val="top"/>
          </w:tcPr>
          <w:p>
            <w:pPr>
              <w:spacing w:line="340" w:lineRule="atLeas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（概述在课程思政建设方面的特色、亮点和创新点，形成的可供同类课程借鉴共享的经验做法等。须用1—2个典型教学案例举例说明。500字以内）</w:t>
            </w: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p>
            <w:pPr>
              <w:spacing w:line="340" w:lineRule="atLeast"/>
              <w:rPr>
                <w:color w:val="auto"/>
                <w:kern w:val="0"/>
                <w:sz w:val="24"/>
                <w:highlight w:val="none"/>
              </w:rPr>
            </w:pPr>
          </w:p>
        </w:tc>
      </w:tr>
    </w:tbl>
    <w:p>
      <w:pPr>
        <w:pStyle w:val="7"/>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课程建设计划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9" w:hRule="atLeast"/>
          <w:jc w:val="center"/>
        </w:trPr>
        <w:tc>
          <w:tcPr>
            <w:tcW w:w="8522" w:type="dxa"/>
            <w:noWrap w:val="0"/>
            <w:vAlign w:val="top"/>
          </w:tcPr>
          <w:p>
            <w:pPr>
              <w:spacing w:line="340" w:lineRule="atLeast"/>
              <w:rPr>
                <w:color w:val="auto"/>
                <w:kern w:val="0"/>
                <w:sz w:val="24"/>
                <w:highlight w:val="none"/>
              </w:rPr>
            </w:pPr>
            <w:r>
              <w:rPr>
                <w:rFonts w:hint="eastAsia" w:ascii="仿宋_GB2312" w:hAnsi="仿宋_GB2312" w:eastAsia="仿宋_GB2312" w:cs="仿宋_GB2312"/>
                <w:color w:val="auto"/>
                <w:kern w:val="0"/>
                <w:sz w:val="24"/>
                <w:highlight w:val="none"/>
              </w:rPr>
              <w:t>（概述今后5年课程在课程思政方面的持续建设计划、需要进一步解决的问题、主要改进措施、支持保障措施等。300字以内）</w:t>
            </w:r>
          </w:p>
          <w:p>
            <w:pPr>
              <w:pStyle w:val="7"/>
              <w:spacing w:line="340" w:lineRule="atLeast"/>
              <w:ind w:firstLine="0" w:firstLineChars="0"/>
              <w:rPr>
                <w:color w:val="auto"/>
                <w:kern w:val="0"/>
                <w:sz w:val="24"/>
                <w:szCs w:val="24"/>
                <w:highlight w:val="none"/>
              </w:rPr>
            </w:pPr>
          </w:p>
          <w:p>
            <w:pPr>
              <w:pStyle w:val="7"/>
              <w:spacing w:line="340" w:lineRule="atLeast"/>
              <w:ind w:firstLine="0" w:firstLineChars="0"/>
              <w:rPr>
                <w:color w:val="auto"/>
                <w:kern w:val="0"/>
                <w:sz w:val="24"/>
                <w:szCs w:val="24"/>
                <w:highlight w:val="none"/>
              </w:rPr>
            </w:pPr>
          </w:p>
          <w:p>
            <w:pPr>
              <w:pStyle w:val="7"/>
              <w:spacing w:line="340" w:lineRule="atLeast"/>
              <w:ind w:firstLine="0" w:firstLineChars="0"/>
              <w:rPr>
                <w:color w:val="auto"/>
                <w:kern w:val="0"/>
                <w:sz w:val="24"/>
                <w:szCs w:val="24"/>
                <w:highlight w:val="none"/>
              </w:rPr>
            </w:pPr>
          </w:p>
        </w:tc>
      </w:tr>
    </w:tbl>
    <w:p>
      <w:pPr>
        <w:pStyle w:val="7"/>
        <w:numPr>
          <w:ilvl w:val="0"/>
          <w:numId w:val="1"/>
        </w:numPr>
        <w:adjustRightInd w:val="0"/>
        <w:snapToGrid w:val="0"/>
        <w:spacing w:line="340" w:lineRule="atLeast"/>
        <w:ind w:firstLineChars="0"/>
        <w:rPr>
          <w:rFonts w:ascii="黑体" w:hAnsi="黑体" w:eastAsia="黑体" w:cs="黑体"/>
          <w:color w:val="auto"/>
          <w:sz w:val="24"/>
          <w:szCs w:val="24"/>
          <w:highlight w:val="none"/>
        </w:rPr>
      </w:pPr>
      <w:bookmarkStart w:id="0" w:name="_GoBack"/>
      <w:bookmarkEnd w:id="0"/>
      <w:r>
        <w:rPr>
          <w:rFonts w:hint="eastAsia" w:ascii="黑体" w:hAnsi="黑体" w:eastAsia="黑体" w:cs="黑体"/>
          <w:color w:val="auto"/>
          <w:sz w:val="24"/>
          <w:szCs w:val="24"/>
          <w:highlight w:val="none"/>
        </w:rPr>
        <w:t>课程负责人承诺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3" w:hRule="atLeast"/>
          <w:jc w:val="center"/>
        </w:trPr>
        <w:tc>
          <w:tcPr>
            <w:tcW w:w="8522" w:type="dxa"/>
            <w:noWrap w:val="0"/>
            <w:vAlign w:val="top"/>
          </w:tcPr>
          <w:p>
            <w:pPr>
              <w:adjustRightInd w:val="0"/>
              <w:snapToGrid w:val="0"/>
              <w:spacing w:before="156" w:beforeLines="50" w:after="156" w:afterLines="50" w:line="400" w:lineRule="atLeas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年   月   日</w:t>
            </w:r>
          </w:p>
        </w:tc>
      </w:tr>
    </w:tbl>
    <w:p>
      <w:pPr>
        <w:pStyle w:val="7"/>
        <w:spacing w:line="340" w:lineRule="atLeast"/>
        <w:ind w:firstLine="0" w:firstLineChars="0"/>
        <w:rPr>
          <w:rFonts w:ascii="黑体" w:hAnsi="黑体" w:eastAsia="黑体" w:cs="黑体"/>
          <w:color w:val="auto"/>
          <w:sz w:val="24"/>
          <w:szCs w:val="24"/>
          <w:highlight w:val="none"/>
        </w:rPr>
      </w:pPr>
    </w:p>
    <w:p>
      <w:pPr>
        <w:pStyle w:val="7"/>
        <w:numPr>
          <w:ilvl w:val="0"/>
          <w:numId w:val="1"/>
        </w:numPr>
        <w:spacing w:line="340" w:lineRule="atLeast"/>
        <w:ind w:firstLineChars="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申报学校政治审查意见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8522" w:type="dxa"/>
            <w:noWrap w:val="0"/>
            <w:vAlign w:val="top"/>
          </w:tcPr>
          <w:p>
            <w:pPr>
              <w:pStyle w:val="7"/>
              <w:snapToGrid w:val="0"/>
              <w:spacing w:line="400" w:lineRule="exac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该课程内容及上传的申报材料无危害国家安全、涉密及其他不适宜公开传播的内容，思想导向正确，不存在思想性问题。</w:t>
            </w:r>
          </w:p>
          <w:p>
            <w:pPr>
              <w:pStyle w:val="7"/>
              <w:spacing w:line="400" w:lineRule="exact"/>
              <w:ind w:firstLine="48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该课程负责人（教学团队）政治立场坚定，遵纪守法，无违法违纪行为，不存在师德师风问题、学术不端等问题，五年内未出现过重大教学事故。</w:t>
            </w:r>
          </w:p>
          <w:p>
            <w:pPr>
              <w:pStyle w:val="7"/>
              <w:wordWrap w:val="0"/>
              <w:snapToGrid w:val="0"/>
              <w:spacing w:before="156" w:beforeLines="50" w:line="400" w:lineRule="exact"/>
              <w:ind w:right="2520" w:rightChars="1200" w:firstLine="480"/>
              <w:jc w:val="right"/>
              <w:rPr>
                <w:rFonts w:hint="eastAsia" w:ascii="仿宋_GB2312" w:hAnsi="仿宋_GB2312" w:eastAsia="仿宋_GB2312" w:cs="仿宋_GB2312"/>
                <w:color w:val="auto"/>
                <w:kern w:val="0"/>
                <w:sz w:val="24"/>
                <w:szCs w:val="24"/>
                <w:highlight w:val="none"/>
              </w:rPr>
            </w:pPr>
          </w:p>
          <w:p>
            <w:pPr>
              <w:pStyle w:val="7"/>
              <w:wordWrap w:val="0"/>
              <w:snapToGrid w:val="0"/>
              <w:spacing w:before="156" w:beforeLines="50" w:line="400" w:lineRule="exact"/>
              <w:ind w:right="2520" w:rightChars="1200" w:firstLine="480"/>
              <w:jc w:val="right"/>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学校党委（盖章）</w:t>
            </w:r>
          </w:p>
          <w:p>
            <w:pPr>
              <w:pStyle w:val="7"/>
              <w:spacing w:line="400" w:lineRule="exact"/>
              <w:ind w:right="2520" w:rightChars="1200" w:firstLine="480"/>
              <w:jc w:val="right"/>
              <w:rPr>
                <w:color w:val="auto"/>
                <w:kern w:val="0"/>
                <w:sz w:val="24"/>
                <w:szCs w:val="24"/>
                <w:highlight w:val="none"/>
              </w:rPr>
            </w:pPr>
            <w:r>
              <w:rPr>
                <w:rFonts w:hint="eastAsia" w:ascii="仿宋_GB2312" w:hAnsi="仿宋" w:eastAsia="仿宋_GB2312"/>
                <w:color w:val="auto"/>
                <w:kern w:val="0"/>
                <w:sz w:val="24"/>
                <w:szCs w:val="24"/>
                <w:highlight w:val="none"/>
              </w:rPr>
              <w:t>年   月   日</w:t>
            </w:r>
          </w:p>
        </w:tc>
      </w:tr>
    </w:tbl>
    <w:p>
      <w:pPr>
        <w:pStyle w:val="7"/>
        <w:numPr>
          <w:ilvl w:val="0"/>
          <w:numId w:val="1"/>
        </w:numPr>
        <w:spacing w:line="340" w:lineRule="atLeast"/>
        <w:ind w:firstLineChars="0"/>
        <w:rPr>
          <w:rFonts w:ascii="黑体" w:hAnsi="黑体" w:eastAsia="黑体"/>
          <w:color w:val="auto"/>
          <w:sz w:val="24"/>
          <w:szCs w:val="24"/>
          <w:highlight w:val="none"/>
        </w:rPr>
      </w:pPr>
      <w:r>
        <w:rPr>
          <w:rFonts w:hint="eastAsia" w:ascii="黑体" w:hAnsi="黑体" w:eastAsia="黑体"/>
          <w:color w:val="auto"/>
          <w:sz w:val="24"/>
          <w:szCs w:val="24"/>
          <w:highlight w:val="none"/>
        </w:rPr>
        <w:t>申报学校</w:t>
      </w:r>
      <w:r>
        <w:rPr>
          <w:rFonts w:hint="eastAsia" w:ascii="黑体" w:hAnsi="黑体" w:eastAsia="黑体"/>
          <w:color w:val="auto"/>
          <w:sz w:val="24"/>
          <w:szCs w:val="24"/>
          <w:highlight w:val="none"/>
          <w:lang w:eastAsia="zh-CN"/>
        </w:rPr>
        <w:t>推荐及</w:t>
      </w:r>
      <w:r>
        <w:rPr>
          <w:rFonts w:hint="eastAsia" w:ascii="黑体" w:hAnsi="黑体" w:eastAsia="黑体"/>
          <w:color w:val="auto"/>
          <w:sz w:val="24"/>
          <w:szCs w:val="24"/>
          <w:highlight w:val="none"/>
        </w:rPr>
        <w:t>承诺意见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8522" w:type="dxa"/>
            <w:noWrap w:val="0"/>
            <w:vAlign w:val="top"/>
          </w:tcPr>
          <w:p>
            <w:pPr>
              <w:spacing w:line="4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学校</w:t>
            </w:r>
            <w:r>
              <w:rPr>
                <w:rFonts w:hint="eastAsia" w:ascii="仿宋_GB2312" w:hAnsi="仿宋" w:eastAsia="仿宋_GB2312"/>
                <w:color w:val="auto"/>
                <w:kern w:val="0"/>
                <w:sz w:val="24"/>
                <w:highlight w:val="none"/>
                <w:lang w:eastAsia="zh-CN"/>
              </w:rPr>
              <w:t>同意</w:t>
            </w:r>
            <w:r>
              <w:rPr>
                <w:rFonts w:hint="eastAsia" w:ascii="仿宋_GB2312" w:hAnsi="仿宋" w:eastAsia="仿宋_GB2312"/>
                <w:color w:val="auto"/>
                <w:kern w:val="0"/>
                <w:sz w:val="24"/>
                <w:highlight w:val="none"/>
              </w:rPr>
              <w:t>推荐</w:t>
            </w:r>
            <w:r>
              <w:rPr>
                <w:rFonts w:hint="eastAsia" w:ascii="仿宋_GB2312" w:hAnsi="仿宋" w:eastAsia="仿宋_GB2312"/>
                <w:color w:val="auto"/>
                <w:kern w:val="0"/>
                <w:sz w:val="24"/>
                <w:highlight w:val="none"/>
                <w:lang w:eastAsia="zh-CN"/>
              </w:rPr>
              <w:t>该项目</w:t>
            </w:r>
            <w:r>
              <w:rPr>
                <w:rFonts w:hint="eastAsia" w:ascii="仿宋_GB2312" w:hAnsi="仿宋" w:eastAsia="仿宋_GB2312"/>
                <w:color w:val="auto"/>
                <w:kern w:val="0"/>
                <w:sz w:val="24"/>
                <w:highlight w:val="none"/>
              </w:rPr>
              <w:t>，并对课程有关信息及课程负责人填报的内容进行了认真核实，保证真实性。</w:t>
            </w:r>
          </w:p>
          <w:p>
            <w:pPr>
              <w:spacing w:line="400" w:lineRule="exact"/>
              <w:ind w:firstLine="480" w:firstLineChars="2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该课程如果被认定为“</w:t>
            </w:r>
            <w:r>
              <w:rPr>
                <w:rFonts w:hint="eastAsia" w:ascii="仿宋_GB2312" w:hAnsi="仿宋" w:eastAsia="仿宋_GB2312"/>
                <w:color w:val="auto"/>
                <w:kern w:val="0"/>
                <w:sz w:val="24"/>
                <w:highlight w:val="none"/>
                <w:lang w:eastAsia="zh-CN"/>
              </w:rPr>
              <w:t>省</w:t>
            </w:r>
            <w:r>
              <w:rPr>
                <w:rFonts w:hint="eastAsia" w:ascii="仿宋_GB2312" w:hAnsi="仿宋" w:eastAsia="仿宋_GB2312"/>
                <w:color w:val="auto"/>
                <w:kern w:val="0"/>
                <w:sz w:val="24"/>
                <w:highlight w:val="none"/>
              </w:rPr>
              <w:t>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rPr>
                <w:rFonts w:ascii="仿宋_GB2312" w:hAnsi="仿宋" w:eastAsia="仿宋_GB2312"/>
                <w:color w:val="auto"/>
                <w:kern w:val="0"/>
                <w:sz w:val="24"/>
                <w:highlight w:val="none"/>
              </w:rPr>
            </w:pPr>
          </w:p>
          <w:p>
            <w:pPr>
              <w:wordWrap w:val="0"/>
              <w:spacing w:line="400" w:lineRule="exact"/>
              <w:ind w:right="2520" w:rightChars="1200"/>
              <w:jc w:val="right"/>
              <w:rPr>
                <w:rFonts w:hint="eastAsia" w:ascii="仿宋_GB2312" w:hAnsi="仿宋" w:eastAsia="仿宋_GB2312"/>
                <w:color w:val="auto"/>
                <w:kern w:val="0"/>
                <w:sz w:val="24"/>
                <w:highlight w:val="none"/>
                <w:lang w:eastAsia="zh-CN"/>
              </w:rPr>
            </w:pPr>
          </w:p>
          <w:p>
            <w:pPr>
              <w:wordWrap w:val="0"/>
              <w:spacing w:line="400" w:lineRule="exact"/>
              <w:ind w:right="2520" w:rightChars="1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lang w:eastAsia="zh-CN"/>
              </w:rPr>
              <w:t>推荐单位公章</w:t>
            </w:r>
            <w:r>
              <w:rPr>
                <w:rFonts w:hint="eastAsia" w:ascii="仿宋_GB2312" w:hAnsi="仿宋" w:eastAsia="仿宋_GB2312"/>
                <w:color w:val="auto"/>
                <w:kern w:val="0"/>
                <w:sz w:val="24"/>
                <w:highlight w:val="none"/>
              </w:rPr>
              <w:t>：</w:t>
            </w:r>
          </w:p>
          <w:p>
            <w:pPr>
              <w:wordWrap w:val="0"/>
              <w:spacing w:line="400" w:lineRule="exact"/>
              <w:ind w:right="2520" w:rightChars="1200"/>
              <w:jc w:val="righ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年   月   日</w:t>
            </w:r>
          </w:p>
        </w:tc>
      </w:tr>
    </w:tbl>
    <w:p>
      <w:pPr>
        <w:pStyle w:val="7"/>
        <w:numPr>
          <w:ilvl w:val="0"/>
          <w:numId w:val="0"/>
        </w:numPr>
        <w:spacing w:line="340" w:lineRule="atLeast"/>
        <w:ind w:leftChars="0"/>
        <w:rPr>
          <w:rFonts w:hint="eastAsia" w:ascii="黑体" w:hAnsi="黑体" w:eastAsia="黑体" w:cs="Times New Roman"/>
          <w:color w:val="auto"/>
          <w:sz w:val="24"/>
          <w:szCs w:val="24"/>
          <w:highlight w:val="none"/>
        </w:rPr>
      </w:pPr>
      <w:r>
        <w:rPr>
          <w:rFonts w:hint="eastAsia" w:ascii="黑体" w:hAnsi="黑体" w:eastAsia="黑体" w:cs="黑体"/>
          <w:color w:val="auto"/>
          <w:sz w:val="24"/>
          <w:szCs w:val="24"/>
          <w:highlight w:val="none"/>
          <w:lang w:eastAsia="zh-CN"/>
        </w:rPr>
        <w:t>十二、</w:t>
      </w:r>
      <w:r>
        <w:rPr>
          <w:rFonts w:hint="eastAsia" w:ascii="黑体" w:hAnsi="黑体" w:eastAsia="黑体" w:cs="Times New Roman"/>
          <w:color w:val="auto"/>
          <w:sz w:val="24"/>
          <w:szCs w:val="24"/>
          <w:highlight w:val="none"/>
          <w:lang w:eastAsia="zh-CN"/>
        </w:rPr>
        <w:t>各设区市</w:t>
      </w:r>
      <w:r>
        <w:rPr>
          <w:rFonts w:hint="eastAsia" w:ascii="黑体" w:hAnsi="黑体" w:eastAsia="黑体" w:cs="Times New Roman"/>
          <w:color w:val="auto"/>
          <w:sz w:val="24"/>
          <w:szCs w:val="24"/>
          <w:highlight w:val="none"/>
        </w:rPr>
        <w:t>教育行政部门推荐意见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8522" w:type="dxa"/>
            <w:noWrap w:val="0"/>
            <w:vAlign w:val="top"/>
          </w:tcPr>
          <w:p>
            <w:pPr>
              <w:pStyle w:val="7"/>
              <w:spacing w:line="400" w:lineRule="exact"/>
              <w:ind w:firstLine="480"/>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lang w:eastAsia="zh-CN"/>
              </w:rPr>
              <w:t>（此项仅限市属职业院校填写）</w:t>
            </w:r>
          </w:p>
          <w:p>
            <w:pPr>
              <w:pStyle w:val="7"/>
              <w:spacing w:line="400" w:lineRule="exact"/>
              <w:ind w:firstLine="480"/>
              <w:rPr>
                <w:rFonts w:ascii="仿宋_GB2312" w:hAnsi="仿宋_GB2312" w:eastAsia="仿宋_GB2312" w:cs="仿宋_GB2312"/>
                <w:kern w:val="0"/>
                <w:sz w:val="24"/>
                <w:szCs w:val="24"/>
                <w:highlight w:val="none"/>
              </w:rPr>
            </w:pPr>
          </w:p>
          <w:p>
            <w:pPr>
              <w:pStyle w:val="7"/>
              <w:spacing w:line="400" w:lineRule="exact"/>
              <w:ind w:firstLine="480"/>
              <w:rPr>
                <w:rFonts w:ascii="仿宋_GB2312" w:hAnsi="仿宋_GB2312" w:eastAsia="仿宋_GB2312" w:cs="仿宋_GB2312"/>
                <w:kern w:val="0"/>
                <w:sz w:val="24"/>
                <w:szCs w:val="24"/>
                <w:highlight w:val="none"/>
                <w:lang w:eastAsia="zh-Hans"/>
              </w:rPr>
            </w:pPr>
          </w:p>
          <w:p>
            <w:pPr>
              <w:pStyle w:val="7"/>
              <w:spacing w:line="400" w:lineRule="exact"/>
              <w:ind w:firstLine="480"/>
              <w:rPr>
                <w:rFonts w:ascii="仿宋_GB2312" w:hAnsi="仿宋_GB2312" w:eastAsia="仿宋_GB2312" w:cs="仿宋_GB2312"/>
                <w:kern w:val="0"/>
                <w:sz w:val="24"/>
                <w:szCs w:val="24"/>
                <w:highlight w:val="none"/>
                <w:lang w:eastAsia="zh-Hans"/>
              </w:rPr>
            </w:pPr>
          </w:p>
          <w:p>
            <w:pPr>
              <w:pStyle w:val="7"/>
              <w:spacing w:line="400" w:lineRule="exact"/>
              <w:ind w:firstLine="480"/>
              <w:rPr>
                <w:rFonts w:ascii="仿宋_GB2312" w:hAnsi="仿宋_GB2312" w:eastAsia="仿宋_GB2312" w:cs="仿宋_GB2312"/>
                <w:kern w:val="0"/>
                <w:sz w:val="24"/>
                <w:szCs w:val="24"/>
                <w:highlight w:val="none"/>
                <w:lang w:eastAsia="zh-Hans"/>
              </w:rPr>
            </w:pPr>
          </w:p>
          <w:p>
            <w:pPr>
              <w:pStyle w:val="7"/>
              <w:spacing w:line="400" w:lineRule="exact"/>
              <w:ind w:firstLine="480"/>
              <w:rPr>
                <w:rFonts w:ascii="仿宋_GB2312" w:hAnsi="仿宋_GB2312" w:eastAsia="仿宋_GB2312" w:cs="仿宋_GB2312"/>
                <w:kern w:val="0"/>
                <w:sz w:val="24"/>
                <w:szCs w:val="24"/>
                <w:highlight w:val="none"/>
                <w:lang w:eastAsia="zh-Hans"/>
              </w:rPr>
            </w:pPr>
          </w:p>
          <w:p>
            <w:pPr>
              <w:pStyle w:val="7"/>
              <w:wordWrap w:val="0"/>
              <w:spacing w:line="400" w:lineRule="exact"/>
              <w:ind w:firstLine="480"/>
              <w:jc w:val="center"/>
              <w:rPr>
                <w:rFonts w:ascii="仿宋_GB2312" w:hAnsi="仿宋_GB2312" w:eastAsia="仿宋_GB2312" w:cs="仿宋_GB2312"/>
                <w:kern w:val="0"/>
                <w:sz w:val="24"/>
                <w:szCs w:val="24"/>
                <w:highlight w:val="none"/>
                <w:lang w:eastAsia="zh-Hans"/>
              </w:rPr>
            </w:pPr>
            <w:r>
              <w:rPr>
                <w:rFonts w:hint="eastAsia" w:ascii="仿宋_GB2312" w:hAnsi="仿宋_GB2312" w:eastAsia="仿宋_GB2312" w:cs="仿宋_GB2312"/>
                <w:kern w:val="0"/>
                <w:sz w:val="24"/>
                <w:szCs w:val="24"/>
                <w:highlight w:val="none"/>
              </w:rPr>
              <w:t xml:space="preserve">           </w:t>
            </w:r>
            <w:r>
              <w:rPr>
                <w:rFonts w:hint="eastAsia" w:ascii="仿宋_GB2312" w:hAnsi="仿宋_GB2312" w:eastAsia="仿宋_GB2312" w:cs="仿宋_GB2312"/>
                <w:kern w:val="0"/>
                <w:sz w:val="24"/>
                <w:szCs w:val="24"/>
                <w:highlight w:val="none"/>
                <w:lang w:eastAsia="zh-Hans"/>
              </w:rPr>
              <w:t>（单位公章）</w:t>
            </w:r>
          </w:p>
          <w:p>
            <w:pPr>
              <w:pStyle w:val="7"/>
              <w:wordWrap w:val="0"/>
              <w:spacing w:line="400" w:lineRule="exact"/>
              <w:ind w:firstLine="4320" w:firstLineChars="1800"/>
              <w:rPr>
                <w:rFonts w:ascii="仿宋_GB2312" w:hAnsi="仿宋_GB2312" w:eastAsia="仿宋_GB2312" w:cs="仿宋_GB2312"/>
                <w:kern w:val="0"/>
                <w:sz w:val="24"/>
                <w:szCs w:val="24"/>
                <w:highlight w:val="none"/>
                <w:lang w:eastAsia="zh-Hans"/>
              </w:rPr>
            </w:pPr>
            <w:r>
              <w:rPr>
                <w:rFonts w:hint="eastAsia" w:ascii="仿宋_GB2312" w:hAnsi="仿宋_GB2312" w:eastAsia="仿宋_GB2312" w:cs="仿宋_GB2312"/>
                <w:kern w:val="0"/>
                <w:sz w:val="24"/>
                <w:szCs w:val="24"/>
                <w:highlight w:val="none"/>
                <w:lang w:eastAsia="zh-Hans"/>
              </w:rPr>
              <w:t>年   月   日</w:t>
            </w:r>
          </w:p>
        </w:tc>
      </w:tr>
    </w:tbl>
    <w:p>
      <w:pPr>
        <w:pStyle w:val="7"/>
        <w:numPr>
          <w:ilvl w:val="0"/>
          <w:numId w:val="0"/>
        </w:numPr>
        <w:spacing w:line="340" w:lineRule="atLeast"/>
        <w:ind w:leftChars="0"/>
        <w:rPr>
          <w:rFonts w:ascii="黑体" w:hAnsi="黑体" w:eastAsia="黑体" w:cs="黑体"/>
          <w:color w:val="auto"/>
          <w:sz w:val="32"/>
          <w:szCs w:val="32"/>
          <w:highlight w:val="none"/>
        </w:rPr>
      </w:pPr>
      <w:r>
        <w:rPr>
          <w:rFonts w:hint="eastAsia" w:ascii="黑体" w:hAnsi="黑体" w:eastAsia="黑体" w:cs="黑体"/>
          <w:color w:val="auto"/>
          <w:sz w:val="24"/>
          <w:szCs w:val="24"/>
          <w:highlight w:val="none"/>
        </w:rPr>
        <w:br w:type="page"/>
      </w:r>
      <w:r>
        <w:rPr>
          <w:rFonts w:hint="eastAsia" w:ascii="黑体" w:hAnsi="黑体" w:eastAsia="黑体" w:cs="黑体"/>
          <w:color w:val="auto"/>
          <w:sz w:val="32"/>
          <w:szCs w:val="32"/>
          <w:highlight w:val="none"/>
          <w:lang w:eastAsia="zh-CN"/>
        </w:rPr>
        <w:t>十三、</w:t>
      </w:r>
      <w:r>
        <w:rPr>
          <w:rFonts w:hint="eastAsia" w:ascii="黑体" w:hAnsi="黑体" w:eastAsia="黑体" w:cs="黑体"/>
          <w:color w:val="auto"/>
          <w:sz w:val="32"/>
          <w:szCs w:val="32"/>
          <w:highlight w:val="none"/>
        </w:rPr>
        <w:t>附件材料清单</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CN"/>
        </w:rPr>
        <w:t>1.</w:t>
      </w:r>
      <w:r>
        <w:rPr>
          <w:rFonts w:hint="eastAsia" w:ascii="楷体_GB2312" w:hAnsi="楷体_GB2312" w:eastAsia="楷体_GB2312" w:cs="楷体_GB2312"/>
          <w:b/>
          <w:bCs/>
          <w:color w:val="auto"/>
          <w:kern w:val="0"/>
          <w:sz w:val="32"/>
          <w:szCs w:val="32"/>
          <w:highlight w:val="none"/>
        </w:rPr>
        <w:t>教学设计样例说明（必须提供）</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2.最近一学期的课程教案（必须提供）</w:t>
      </w: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（课程负责人签字。）</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3.最近一学期学生评教结果统计（选择性提供）</w:t>
      </w: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（申报学校教务部门盖章。）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4.最近一次学校对课堂教学评价（选择性提供）</w:t>
      </w: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（申报学校教务部门盖章。）</w:t>
      </w: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以上材料均可能网上公开，请严格审查，确保不违反有关法律及保密规定。</w:t>
      </w:r>
    </w:p>
    <w:p/>
    <w:sectPr>
      <w:footerReference r:id="rId3" w:type="default"/>
      <w:pgSz w:w="11906" w:h="16838"/>
      <w:pgMar w:top="1928" w:right="1800" w:bottom="192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F6DEE"/>
    <w:rsid w:val="53B67B9C"/>
    <w:rsid w:val="5EF89D92"/>
    <w:rsid w:val="5EFF6DEE"/>
    <w:rsid w:val="7DDDF993"/>
    <w:rsid w:val="ABF7B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71"/>
    </w:pPr>
    <w:rPr>
      <w:rFonts w:ascii="仿宋" w:hAnsi="仿宋" w:eastAsia="仿宋" w:cs="仿宋"/>
      <w:sz w:val="32"/>
      <w:szCs w:val="32"/>
      <w:lang w:val="zh-CN" w:eastAsia="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2022-10-21T03:28:00Z</dcterms:created>
  <dc:creator>陈炫</dc:creator>
  <cp:lastModifiedBy>张昊林</cp:lastModifiedBy>
  <dcterms:modified xsi:type="dcterms:W3CDTF">2022-10-25T01:38:46Z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A1A651103A6642F3A631EC4A4FF65D27</vt:lpwstr>
  </property>
</Properties>
</file>