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578AC">
      <w:pPr>
        <w:autoSpaceDE w:val="0"/>
        <w:spacing w:line="58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福建理工大学硕士学位授予工作细则</w:t>
      </w:r>
    </w:p>
    <w:p w14:paraId="01FE072D">
      <w:pPr>
        <w:spacing w:line="58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 w14:paraId="0347089C">
      <w:pPr>
        <w:autoSpaceDE w:val="0"/>
        <w:spacing w:line="58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第一章  总则</w:t>
      </w:r>
    </w:p>
    <w:p w14:paraId="1CFC3F25">
      <w:pPr>
        <w:autoSpaceDE w:val="0"/>
        <w:spacing w:line="580" w:lineRule="exact"/>
        <w:ind w:firstLine="636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第一条  </w:t>
      </w:r>
      <w:r>
        <w:rPr>
          <w:rFonts w:hint="eastAsia" w:ascii="仿宋" w:hAnsi="仿宋" w:eastAsia="仿宋"/>
          <w:spacing w:val="-6"/>
          <w:sz w:val="32"/>
          <w:szCs w:val="32"/>
        </w:rPr>
        <w:t>根</w:t>
      </w:r>
      <w:r>
        <w:rPr>
          <w:rFonts w:hint="eastAsia" w:ascii="仿宋" w:hAnsi="仿宋" w:eastAsia="仿宋"/>
          <w:spacing w:val="6"/>
          <w:sz w:val="32"/>
          <w:szCs w:val="32"/>
        </w:rPr>
        <w:t>据《中华人民共和国学位条例》和《中华人民共和国学位条例暂行实施办法》，结合我校研究生培养情况，特</w:t>
      </w:r>
      <w:r>
        <w:rPr>
          <w:rFonts w:hint="eastAsia" w:ascii="仿宋" w:hAnsi="仿宋" w:eastAsia="仿宋"/>
          <w:sz w:val="32"/>
          <w:szCs w:val="32"/>
        </w:rPr>
        <w:t>制订本工作细则。</w:t>
      </w:r>
    </w:p>
    <w:p w14:paraId="1D701C1A">
      <w:pPr>
        <w:autoSpaceDE w:val="0"/>
        <w:spacing w:line="580" w:lineRule="exact"/>
        <w:ind w:firstLine="636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第二条  </w:t>
      </w:r>
      <w:r>
        <w:rPr>
          <w:rFonts w:hint="eastAsia" w:ascii="仿宋" w:hAnsi="仿宋" w:eastAsia="仿宋"/>
          <w:spacing w:val="6"/>
          <w:sz w:val="32"/>
          <w:szCs w:val="32"/>
        </w:rPr>
        <w:t>本</w:t>
      </w:r>
      <w:r>
        <w:rPr>
          <w:rFonts w:hint="eastAsia" w:ascii="仿宋" w:hAnsi="仿宋" w:eastAsia="仿宋"/>
          <w:spacing w:val="-6"/>
          <w:sz w:val="32"/>
          <w:szCs w:val="32"/>
        </w:rPr>
        <w:t>校授予硕士学位的学科门类和专业学位类别为按国家教育部和国</w:t>
      </w:r>
      <w:r>
        <w:rPr>
          <w:rFonts w:hint="eastAsia" w:ascii="仿宋" w:hAnsi="仿宋" w:eastAsia="仿宋"/>
          <w:spacing w:val="6"/>
          <w:sz w:val="32"/>
          <w:szCs w:val="32"/>
        </w:rPr>
        <w:t>务院学</w:t>
      </w:r>
      <w:r>
        <w:rPr>
          <w:rFonts w:hint="eastAsia" w:ascii="仿宋" w:hAnsi="仿宋" w:eastAsia="仿宋"/>
          <w:sz w:val="32"/>
          <w:szCs w:val="32"/>
        </w:rPr>
        <w:t>位委员会的有关规定申报批准的学科门类和专业学位类别。</w:t>
      </w:r>
    </w:p>
    <w:p w14:paraId="5DD0B24C">
      <w:pPr>
        <w:autoSpaceDE w:val="0"/>
        <w:spacing w:line="580" w:lineRule="exact"/>
        <w:ind w:firstLine="422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第二章 申请硕士学位</w:t>
      </w:r>
    </w:p>
    <w:p w14:paraId="60B1144B">
      <w:pPr>
        <w:autoSpaceDE w:val="0"/>
        <w:spacing w:line="580" w:lineRule="exact"/>
        <w:ind w:firstLine="610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第三条  </w:t>
      </w:r>
      <w:r>
        <w:rPr>
          <w:rFonts w:hint="eastAsia" w:ascii="仿宋" w:hAnsi="仿宋" w:eastAsia="仿宋"/>
          <w:spacing w:val="6"/>
          <w:sz w:val="32"/>
          <w:szCs w:val="32"/>
        </w:rPr>
        <w:t>硕士学位的授予工作，每年定期举行。本校毕业研究生申请硕士学位时，按本细则规定办理</w:t>
      </w:r>
      <w:r>
        <w:rPr>
          <w:rFonts w:hint="eastAsia" w:ascii="仿宋" w:hAnsi="仿宋" w:eastAsia="仿宋"/>
          <w:spacing w:val="-6"/>
          <w:sz w:val="32"/>
          <w:szCs w:val="32"/>
        </w:rPr>
        <w:t>。</w:t>
      </w:r>
    </w:p>
    <w:p w14:paraId="6929C959">
      <w:pPr>
        <w:autoSpaceDE w:val="0"/>
        <w:spacing w:line="580" w:lineRule="exact"/>
        <w:ind w:firstLine="610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第四条  </w:t>
      </w:r>
      <w:r>
        <w:rPr>
          <w:rFonts w:hint="eastAsia" w:ascii="仿宋" w:hAnsi="仿宋" w:eastAsia="仿宋"/>
          <w:spacing w:val="-4"/>
          <w:sz w:val="32"/>
          <w:szCs w:val="32"/>
        </w:rPr>
        <w:t>达到以下规定要求的硕士研究生</w:t>
      </w:r>
      <w:r>
        <w:rPr>
          <w:rFonts w:hint="eastAsia" w:ascii="仿宋" w:hAnsi="仿宋" w:eastAsia="仿宋"/>
          <w:sz w:val="32"/>
          <w:szCs w:val="32"/>
        </w:rPr>
        <w:t>可申请授予硕士学位。</w:t>
      </w:r>
    </w:p>
    <w:p w14:paraId="7282F1DA">
      <w:pPr>
        <w:autoSpaceDE w:val="0"/>
        <w:spacing w:line="580" w:lineRule="exact"/>
        <w:ind w:firstLine="633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（一）申请硕士学位的基本条件</w:t>
      </w:r>
    </w:p>
    <w:p w14:paraId="14FF87DD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深入学习贯彻习近平新时代中国特色社会主义思想，牢固树立“两个确立”，增强“四个意识”，坚定“四个自信”，做到“两个维护”。遵纪守法，具有良好的职业道德、敬业精神和“真诚勤勇”的优秀品质；</w:t>
      </w:r>
    </w:p>
    <w:p w14:paraId="6D9807F2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2.掌握坚实的基础理论、系统的专业知识或专业领域相关理论知识，具有从事科学研究、专业技术工作或应用理论知识解决实际问题的能力；</w:t>
      </w:r>
    </w:p>
    <w:p w14:paraId="73CE4113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3.恪守学术道德、崇尚学术诚信，养成严谨的科研工作作风，具有创新精神和科研素养；</w:t>
      </w:r>
    </w:p>
    <w:p w14:paraId="6E59122C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4.掌握一门外语，具有一定国际视野，能够在跨文化背景下进行沟通和交流。</w:t>
      </w:r>
    </w:p>
    <w:p w14:paraId="70ED06C8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（二）申请硕士学位的学习要求</w:t>
      </w:r>
    </w:p>
    <w:p w14:paraId="4403D0F1">
      <w:pPr>
        <w:autoSpaceDE w:val="0"/>
        <w:spacing w:line="580" w:lineRule="exact"/>
        <w:ind w:firstLine="664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6"/>
          <w:sz w:val="32"/>
          <w:szCs w:val="32"/>
        </w:rPr>
        <w:t>1.硕士研究生学制为3年，硕士学位授</w:t>
      </w:r>
      <w:r>
        <w:rPr>
          <w:rFonts w:hint="eastAsia" w:ascii="仿宋" w:hAnsi="仿宋" w:eastAsia="仿宋"/>
          <w:sz w:val="32"/>
          <w:szCs w:val="32"/>
        </w:rPr>
        <w:t>权学科专业指导委员会有明确要求的，按照其要求执行。因休学或其它特殊原因，经</w:t>
      </w:r>
      <w:r>
        <w:rPr>
          <w:rFonts w:hint="eastAsia" w:ascii="仿宋" w:hAnsi="仿宋" w:eastAsia="仿宋"/>
          <w:spacing w:val="-6"/>
          <w:sz w:val="32"/>
          <w:szCs w:val="32"/>
        </w:rPr>
        <w:t>申请获得导师、所在院系、研究生处审批同意，可延长学习年限，每次申请延长学习年限不超过一年。全日制硕士研究</w:t>
      </w:r>
      <w:r>
        <w:rPr>
          <w:rFonts w:hint="eastAsia" w:ascii="仿宋" w:hAnsi="仿宋" w:eastAsia="仿宋"/>
          <w:sz w:val="32"/>
          <w:szCs w:val="32"/>
        </w:rPr>
        <w:t>生最长</w:t>
      </w:r>
      <w:r>
        <w:rPr>
          <w:rFonts w:hint="eastAsia" w:ascii="仿宋" w:hAnsi="仿宋" w:eastAsia="仿宋"/>
          <w:spacing w:val="6"/>
          <w:sz w:val="32"/>
          <w:szCs w:val="32"/>
        </w:rPr>
        <w:t>学习年限为4年，非全日制硕士研究生</w:t>
      </w:r>
      <w:r>
        <w:rPr>
          <w:rFonts w:hint="eastAsia" w:ascii="仿宋" w:hAnsi="仿宋" w:eastAsia="仿宋"/>
          <w:sz w:val="32"/>
          <w:szCs w:val="32"/>
        </w:rPr>
        <w:t>最长</w:t>
      </w:r>
      <w:r>
        <w:rPr>
          <w:rFonts w:hint="eastAsia" w:ascii="仿宋" w:hAnsi="仿宋" w:eastAsia="仿宋"/>
          <w:spacing w:val="6"/>
          <w:sz w:val="32"/>
          <w:szCs w:val="32"/>
        </w:rPr>
        <w:t>学习年限为</w:t>
      </w:r>
      <w:r>
        <w:rPr>
          <w:rFonts w:hint="eastAsia" w:ascii="仿宋" w:hAnsi="仿宋" w:eastAsia="仿宋"/>
          <w:sz w:val="32"/>
          <w:szCs w:val="32"/>
        </w:rPr>
        <w:t>5年。</w:t>
      </w:r>
    </w:p>
    <w:p w14:paraId="6C8D5EC8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2.硕</w:t>
      </w:r>
      <w:r>
        <w:rPr>
          <w:rFonts w:hint="eastAsia" w:ascii="仿宋" w:hAnsi="仿宋" w:eastAsia="仿宋"/>
          <w:spacing w:val="6"/>
          <w:sz w:val="32"/>
          <w:szCs w:val="32"/>
        </w:rPr>
        <w:t>士学位的申请者，在规定的学习年限内，完成培养方案规定课程学习和其它必修环节，修满规定的学分，取得</w:t>
      </w:r>
      <w:r>
        <w:rPr>
          <w:rFonts w:hint="eastAsia" w:ascii="仿宋" w:hAnsi="仿宋" w:eastAsia="仿宋"/>
          <w:sz w:val="32"/>
          <w:szCs w:val="32"/>
        </w:rPr>
        <w:t>60分及以上</w:t>
      </w:r>
      <w:r>
        <w:rPr>
          <w:rFonts w:hint="eastAsia" w:ascii="仿宋" w:hAnsi="仿宋" w:eastAsia="仿宋"/>
          <w:spacing w:val="-4"/>
          <w:sz w:val="32"/>
          <w:szCs w:val="32"/>
        </w:rPr>
        <w:t>成</w:t>
      </w:r>
      <w:r>
        <w:rPr>
          <w:rFonts w:hint="eastAsia" w:ascii="仿宋" w:hAnsi="仿宋" w:eastAsia="仿宋"/>
          <w:sz w:val="32"/>
          <w:szCs w:val="32"/>
        </w:rPr>
        <w:t>绩。</w:t>
      </w:r>
    </w:p>
    <w:p w14:paraId="2FA8A519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（三）申请硕士学位的学位论文要求</w:t>
      </w:r>
    </w:p>
    <w:p w14:paraId="5E325398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</w:t>
      </w:r>
      <w:r>
        <w:rPr>
          <w:rFonts w:hint="eastAsia" w:ascii="仿宋" w:hAnsi="仿宋" w:eastAsia="仿宋"/>
          <w:spacing w:val="-6"/>
          <w:sz w:val="32"/>
          <w:szCs w:val="32"/>
        </w:rPr>
        <w:t>请者应按照硕士研究生学位论文管理</w:t>
      </w:r>
      <w:r>
        <w:rPr>
          <w:rFonts w:hint="eastAsia" w:ascii="仿宋" w:hAnsi="仿宋" w:eastAsia="仿宋"/>
          <w:sz w:val="32"/>
          <w:szCs w:val="32"/>
        </w:rPr>
        <w:t>有关规定，在导师的指导下独立完成学位论文的研究和</w:t>
      </w:r>
      <w:r>
        <w:rPr>
          <w:rFonts w:hint="eastAsia" w:ascii="仿宋" w:hAnsi="仿宋" w:eastAsia="仿宋"/>
          <w:spacing w:val="6"/>
          <w:sz w:val="32"/>
          <w:szCs w:val="32"/>
        </w:rPr>
        <w:t>撰写工作；按规定要求提交学位论文，通过学位论文重复率电</w:t>
      </w:r>
      <w:r>
        <w:rPr>
          <w:rFonts w:hint="eastAsia" w:ascii="仿宋" w:hAnsi="仿宋" w:eastAsia="仿宋"/>
          <w:spacing w:val="-4"/>
          <w:sz w:val="32"/>
          <w:szCs w:val="32"/>
        </w:rPr>
        <w:t>子检</w:t>
      </w:r>
      <w:r>
        <w:rPr>
          <w:rFonts w:hint="eastAsia" w:ascii="仿宋" w:hAnsi="仿宋" w:eastAsia="仿宋"/>
          <w:sz w:val="32"/>
          <w:szCs w:val="32"/>
        </w:rPr>
        <w:t>测、通讯评阅和答辩。</w:t>
      </w:r>
    </w:p>
    <w:p w14:paraId="2FBC6CCA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（四）学术型硕士学位申请者</w:t>
      </w:r>
      <w:r>
        <w:rPr>
          <w:rFonts w:hint="eastAsia" w:ascii="仿宋" w:hAnsi="仿宋" w:eastAsia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/>
          <w:sz w:val="32"/>
          <w:szCs w:val="32"/>
        </w:rPr>
        <w:t>答辩前应达到如下条件之一：</w:t>
      </w:r>
    </w:p>
    <w:p w14:paraId="06ACEEA6">
      <w:pPr>
        <w:autoSpaceDE w:val="0"/>
        <w:spacing w:line="580" w:lineRule="exact"/>
        <w:ind w:firstLine="664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6"/>
          <w:sz w:val="32"/>
          <w:szCs w:val="32"/>
        </w:rPr>
        <w:t>1.理工类（不含城乡规划学）硕士学位申请者在“三高论文”A、B类期刊、</w:t>
      </w:r>
      <w:r>
        <w:rPr>
          <w:rFonts w:ascii="仿宋" w:hAnsi="仿宋" w:eastAsia="仿宋"/>
          <w:spacing w:val="6"/>
          <w:sz w:val="32"/>
          <w:szCs w:val="32"/>
        </w:rPr>
        <w:t>CSSCI（中文社会科学引文索引）来源期刊、《北大核心期刊要目总览》期刊、教育部“一流学科建设高校”的高校学报或</w:t>
      </w:r>
      <w:r>
        <w:rPr>
          <w:rFonts w:hint="eastAsia" w:ascii="仿宋" w:hAnsi="仿宋" w:eastAsia="仿宋"/>
          <w:spacing w:val="6"/>
          <w:sz w:val="32"/>
          <w:szCs w:val="32"/>
        </w:rPr>
        <w:t>福建理工大学</w:t>
      </w:r>
      <w:r>
        <w:rPr>
          <w:rFonts w:ascii="仿宋" w:hAnsi="仿宋" w:eastAsia="仿宋"/>
          <w:spacing w:val="6"/>
          <w:sz w:val="32"/>
          <w:szCs w:val="32"/>
        </w:rPr>
        <w:t>学报</w:t>
      </w:r>
      <w:r>
        <w:rPr>
          <w:rFonts w:hint="eastAsia" w:ascii="仿宋" w:hAnsi="仿宋" w:eastAsia="仿宋"/>
          <w:spacing w:val="6"/>
          <w:sz w:val="32"/>
          <w:szCs w:val="32"/>
        </w:rPr>
        <w:t>发表（或录用）1篇学术论文（本办法所指学术论文不含会议论文，下同）；非理工类和城乡规划学硕士学位申请者</w:t>
      </w:r>
      <w:r>
        <w:rPr>
          <w:rFonts w:hint="eastAsia" w:ascii="仿宋" w:hAnsi="仿宋" w:eastAsia="仿宋"/>
          <w:sz w:val="32"/>
          <w:szCs w:val="32"/>
        </w:rPr>
        <w:t>在具有CN号和ISSN号的国内学术期刊或具有ISSN号的国际学术期刊发表（或录用）1篇学术论文。</w:t>
      </w:r>
    </w:p>
    <w:p w14:paraId="4ADDF171">
      <w:pPr>
        <w:autoSpaceDE w:val="0"/>
        <w:spacing w:line="580" w:lineRule="exact"/>
        <w:ind w:firstLine="640" w:firstLineChars="200"/>
        <w:rPr>
          <w:rFonts w:ascii="仿宋" w:hAnsi="仿宋" w:eastAsia="仿宋"/>
          <w:strike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2.授权与本学科相关的发明专利1项。</w:t>
      </w:r>
    </w:p>
    <w:p w14:paraId="108996A7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  <w:lang w:eastAsia="zh-Hans"/>
        </w:rPr>
      </w:pPr>
      <w:r>
        <w:rPr>
          <w:rFonts w:hint="eastAsia" w:ascii="仿宋" w:hAnsi="仿宋" w:eastAsia="仿宋"/>
          <w:sz w:val="32"/>
          <w:szCs w:val="32"/>
        </w:rPr>
        <w:t>3.理工类（不含城乡规划学）硕士学位申请者授权与本学科相关的实用新型专利2项，或获批计算机软件著作权</w:t>
      </w:r>
      <w:r>
        <w:rPr>
          <w:rFonts w:hint="eastAsia" w:ascii="仿宋" w:hAnsi="仿宋" w:eastAsia="仿宋"/>
          <w:spacing w:val="-6"/>
          <w:sz w:val="32"/>
          <w:szCs w:val="32"/>
        </w:rPr>
        <w:t>登记2项或集成电路布图设计权2项，同时在</w:t>
      </w:r>
      <w:r>
        <w:rPr>
          <w:rFonts w:hint="eastAsia" w:ascii="仿宋" w:hAnsi="仿宋" w:eastAsia="仿宋"/>
          <w:sz w:val="32"/>
          <w:szCs w:val="32"/>
        </w:rPr>
        <w:t>具有CN号和ISSN号的国内学术期刊或具有ISSN号的国际学术期刊发表（或录用）1篇学术论文。</w:t>
      </w:r>
    </w:p>
    <w:p w14:paraId="60D03224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4.负责或参与制订省级标准（排名前3）、行业标准（排名前3）、国家标准（排名前5）或建设工程省级工法（排名前3），且有导师署名。</w:t>
      </w:r>
    </w:p>
    <w:p w14:paraId="3E1655F9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pacing w:val="-4"/>
          <w:sz w:val="32"/>
          <w:szCs w:val="32"/>
        </w:rPr>
        <w:t>研</w:t>
      </w:r>
      <w:r>
        <w:rPr>
          <w:rFonts w:hint="eastAsia" w:ascii="仿宋" w:hAnsi="仿宋" w:eastAsia="仿宋"/>
          <w:spacing w:val="6"/>
          <w:sz w:val="32"/>
          <w:szCs w:val="32"/>
        </w:rPr>
        <w:t>究成果被福建省政府机构采纳。</w:t>
      </w:r>
    </w:p>
    <w:p w14:paraId="0FB4783D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pacing w:val="6"/>
          <w:sz w:val="32"/>
          <w:szCs w:val="32"/>
          <w:lang w:eastAsia="zh-Hans"/>
        </w:rPr>
        <w:t>各学位点</w:t>
      </w:r>
      <w:r>
        <w:rPr>
          <w:rFonts w:hint="eastAsia" w:ascii="仿宋" w:hAnsi="仿宋" w:eastAsia="仿宋"/>
          <w:sz w:val="32"/>
          <w:szCs w:val="32"/>
        </w:rPr>
        <w:t>可结合自身学科特点</w:t>
      </w:r>
      <w:r>
        <w:rPr>
          <w:rFonts w:hint="eastAsia" w:ascii="仿宋" w:hAnsi="仿宋" w:eastAsia="仿宋"/>
          <w:sz w:val="32"/>
          <w:szCs w:val="32"/>
          <w:lang w:eastAsia="zh-Hans"/>
        </w:rPr>
        <w:t>提出与上述</w:t>
      </w:r>
      <w:r>
        <w:rPr>
          <w:rFonts w:ascii="仿宋" w:hAnsi="仿宋" w:eastAsia="仿宋"/>
          <w:sz w:val="32"/>
          <w:szCs w:val="32"/>
          <w:lang w:eastAsia="zh-Hans"/>
        </w:rPr>
        <w:t>1-5</w:t>
      </w:r>
      <w:r>
        <w:rPr>
          <w:rFonts w:hint="eastAsia" w:ascii="仿宋" w:hAnsi="仿宋" w:eastAsia="仿宋"/>
          <w:spacing w:val="-6"/>
          <w:sz w:val="32"/>
          <w:szCs w:val="32"/>
        </w:rPr>
        <w:t>项</w:t>
      </w:r>
      <w:r>
        <w:rPr>
          <w:rFonts w:hint="eastAsia" w:ascii="仿宋" w:hAnsi="仿宋" w:eastAsia="仿宋"/>
          <w:sz w:val="32"/>
          <w:szCs w:val="32"/>
          <w:lang w:eastAsia="zh-Hans"/>
        </w:rPr>
        <w:t>不同类型的</w:t>
      </w:r>
      <w:r>
        <w:rPr>
          <w:rFonts w:hint="eastAsia" w:ascii="仿宋" w:hAnsi="仿宋" w:eastAsia="仿宋"/>
          <w:sz w:val="32"/>
          <w:szCs w:val="32"/>
        </w:rPr>
        <w:t>其他相当水平成果</w:t>
      </w:r>
      <w:r>
        <w:rPr>
          <w:rFonts w:hint="eastAsia" w:ascii="仿宋" w:hAnsi="仿宋" w:eastAsia="仿宋"/>
          <w:sz w:val="32"/>
          <w:szCs w:val="32"/>
          <w:lang w:eastAsia="zh-Hans"/>
        </w:rPr>
        <w:t>要求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经</w:t>
      </w:r>
      <w:r>
        <w:rPr>
          <w:rFonts w:hint="eastAsia" w:ascii="仿宋" w:hAnsi="仿宋" w:eastAsia="仿宋"/>
          <w:sz w:val="32"/>
          <w:szCs w:val="32"/>
        </w:rPr>
        <w:t>所在学院学术分委员会和所在学位点研究生培养指导委员会</w:t>
      </w:r>
      <w:r>
        <w:rPr>
          <w:rFonts w:hint="eastAsia" w:ascii="仿宋" w:hAnsi="仿宋" w:eastAsia="仿宋"/>
          <w:sz w:val="32"/>
          <w:szCs w:val="32"/>
          <w:lang w:eastAsia="zh-Hans"/>
        </w:rPr>
        <w:t>认定</w:t>
      </w:r>
      <w:r>
        <w:rPr>
          <w:rFonts w:hint="eastAsia" w:ascii="仿宋" w:hAnsi="仿宋" w:eastAsia="仿宋"/>
          <w:sz w:val="32"/>
          <w:szCs w:val="32"/>
        </w:rPr>
        <w:t>，列入当年研究生培养方案，向研究生处报备后方可生效。</w:t>
      </w:r>
    </w:p>
    <w:p w14:paraId="6FF0508D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各学位点可自行制定不低于上述要求的学位授予条件，并报研究生处备案。在读期间申报或参与承担科研项目不作为成果进行认定。</w:t>
      </w:r>
    </w:p>
    <w:p w14:paraId="7A807DE0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（五）硕士专业学位申请者，答辩前应达到如下条件之一：</w:t>
      </w:r>
    </w:p>
    <w:p w14:paraId="23D687D2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pacing w:val="-6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具有CN号和ISSN号的国内学术期刊或具有ISSN号的国际学术期刊发表（或录用）1篇学术论文。</w:t>
      </w:r>
    </w:p>
    <w:p w14:paraId="44C43441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2.申报受理与本学科相关的发明专利1项。</w:t>
      </w:r>
    </w:p>
    <w:p w14:paraId="50DEDA93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pacing w:val="6"/>
          <w:sz w:val="32"/>
          <w:szCs w:val="32"/>
        </w:rPr>
        <w:t>申报受理与本学科相关的实用新型专利2项或计算机软件著</w:t>
      </w:r>
      <w:r>
        <w:rPr>
          <w:rFonts w:hint="eastAsia" w:ascii="仿宋" w:hAnsi="仿宋" w:eastAsia="仿宋"/>
          <w:sz w:val="32"/>
          <w:szCs w:val="32"/>
        </w:rPr>
        <w:t>作权登记2项或集成电路布图设计权2项。</w:t>
      </w:r>
    </w:p>
    <w:p w14:paraId="4077A8FE">
      <w:pPr>
        <w:autoSpaceDE w:val="0"/>
        <w:spacing w:line="580" w:lineRule="exact"/>
        <w:ind w:firstLine="608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pacing w:val="6"/>
          <w:sz w:val="32"/>
          <w:szCs w:val="32"/>
        </w:rPr>
        <w:t>制</w:t>
      </w:r>
      <w:r>
        <w:rPr>
          <w:rFonts w:hint="eastAsia" w:ascii="仿宋" w:hAnsi="仿宋" w:eastAsia="仿宋"/>
          <w:spacing w:val="-6"/>
          <w:sz w:val="32"/>
          <w:szCs w:val="32"/>
        </w:rPr>
        <w:t>定企业标准并通过备案2项。排名为导师第一，研</w:t>
      </w:r>
      <w:r>
        <w:rPr>
          <w:rFonts w:hint="eastAsia" w:ascii="仿宋" w:hAnsi="仿宋" w:eastAsia="仿宋"/>
          <w:spacing w:val="6"/>
          <w:sz w:val="32"/>
          <w:szCs w:val="32"/>
        </w:rPr>
        <w:t>究生第</w:t>
      </w:r>
      <w:r>
        <w:rPr>
          <w:rFonts w:hint="eastAsia" w:ascii="仿宋" w:hAnsi="仿宋" w:eastAsia="仿宋"/>
          <w:sz w:val="32"/>
          <w:szCs w:val="32"/>
        </w:rPr>
        <w:t>二，或研究生第一，导师或企业导师有署名。</w:t>
      </w:r>
    </w:p>
    <w:p w14:paraId="5620018E">
      <w:pPr>
        <w:autoSpaceDE w:val="0"/>
        <w:spacing w:line="580" w:lineRule="exact"/>
        <w:ind w:firstLine="608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pacing w:val="-6"/>
          <w:sz w:val="32"/>
          <w:szCs w:val="32"/>
        </w:rPr>
        <w:t>作</w:t>
      </w:r>
      <w:r>
        <w:rPr>
          <w:rFonts w:hint="eastAsia" w:ascii="仿宋" w:hAnsi="仿宋" w:eastAsia="仿宋"/>
          <w:sz w:val="32"/>
          <w:szCs w:val="32"/>
        </w:rPr>
        <w:t>为主要参与者系统开展设计或开发工程，完成新产品、新</w:t>
      </w:r>
      <w:r>
        <w:rPr>
          <w:rFonts w:hint="eastAsia" w:ascii="仿宋" w:hAnsi="仿宋" w:eastAsia="仿宋"/>
          <w:spacing w:val="-6"/>
          <w:sz w:val="32"/>
          <w:szCs w:val="32"/>
        </w:rPr>
        <w:t>技</w:t>
      </w:r>
      <w:r>
        <w:rPr>
          <w:rFonts w:hint="eastAsia" w:ascii="仿宋" w:hAnsi="仿宋" w:eastAsia="仿宋"/>
          <w:sz w:val="32"/>
          <w:szCs w:val="32"/>
        </w:rPr>
        <w:t>术、新</w:t>
      </w:r>
      <w:r>
        <w:rPr>
          <w:rFonts w:hint="eastAsia" w:ascii="仿宋" w:hAnsi="仿宋" w:eastAsia="仿宋"/>
          <w:spacing w:val="6"/>
          <w:sz w:val="32"/>
          <w:szCs w:val="32"/>
        </w:rPr>
        <w:t>工艺等开发，相当成果佐证和提交科技报告。排名为导师第一，研究生第二，或研究生第一，导师或企业导师有署名。</w:t>
      </w:r>
    </w:p>
    <w:p w14:paraId="5008108B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6.通</w:t>
      </w:r>
      <w:r>
        <w:rPr>
          <w:rFonts w:hint="eastAsia" w:ascii="仿宋" w:hAnsi="仿宋" w:eastAsia="仿宋"/>
          <w:spacing w:val="-6"/>
          <w:sz w:val="32"/>
          <w:szCs w:val="32"/>
        </w:rPr>
        <w:t>过本校或省内其他众创空间等平台，积极开展创新创</w:t>
      </w:r>
      <w:r>
        <w:rPr>
          <w:rFonts w:hint="eastAsia" w:ascii="仿宋" w:hAnsi="仿宋" w:eastAsia="仿宋"/>
          <w:sz w:val="32"/>
          <w:szCs w:val="32"/>
        </w:rPr>
        <w:t>业，以法人代表、技术负责人或其他核心人员成立与所申请学科专业相</w:t>
      </w:r>
      <w:r>
        <w:rPr>
          <w:rFonts w:hint="eastAsia" w:ascii="仿宋" w:hAnsi="仿宋" w:eastAsia="仿宋"/>
          <w:spacing w:val="6"/>
          <w:sz w:val="32"/>
          <w:szCs w:val="32"/>
        </w:rPr>
        <w:t>关的科技创新公司等实体，取得显著经济效益的，并经所在学位点研究生培养指导委员会</w:t>
      </w:r>
      <w:r>
        <w:rPr>
          <w:rFonts w:hint="eastAsia" w:ascii="仿宋" w:hAnsi="仿宋" w:eastAsia="仿宋"/>
          <w:sz w:val="32"/>
          <w:szCs w:val="32"/>
        </w:rPr>
        <w:t>认定。</w:t>
      </w:r>
    </w:p>
    <w:p w14:paraId="78959486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7.研究成果被地(市)厅级及以上政府或政府相关部门采纳。</w:t>
      </w:r>
    </w:p>
    <w:p w14:paraId="350A5761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8.在</w:t>
      </w:r>
      <w:r>
        <w:rPr>
          <w:rFonts w:hint="eastAsia" w:ascii="仿宋" w:hAnsi="仿宋" w:eastAsia="仿宋"/>
          <w:spacing w:val="6"/>
          <w:sz w:val="32"/>
          <w:szCs w:val="32"/>
        </w:rPr>
        <w:t>读期间提出的相关建议被企事业、行政单位等采纳及产生效益证明或作为企事业、行政单位等相关项目主要参与者证</w:t>
      </w:r>
      <w:r>
        <w:rPr>
          <w:rFonts w:hint="eastAsia" w:ascii="仿宋" w:hAnsi="仿宋" w:eastAsia="仿宋"/>
          <w:sz w:val="32"/>
          <w:szCs w:val="32"/>
        </w:rPr>
        <w:t>明,并</w:t>
      </w:r>
      <w:r>
        <w:rPr>
          <w:rFonts w:hint="eastAsia" w:ascii="仿宋" w:hAnsi="仿宋" w:eastAsia="仿宋"/>
          <w:spacing w:val="6"/>
          <w:sz w:val="32"/>
          <w:szCs w:val="32"/>
        </w:rPr>
        <w:t>经校</w:t>
      </w:r>
      <w:r>
        <w:rPr>
          <w:rFonts w:hint="eastAsia" w:ascii="仿宋" w:hAnsi="仿宋" w:eastAsia="仿宋"/>
          <w:spacing w:val="-6"/>
          <w:sz w:val="32"/>
          <w:szCs w:val="32"/>
        </w:rPr>
        <w:t>外导师、校</w:t>
      </w:r>
      <w:r>
        <w:rPr>
          <w:rFonts w:hint="eastAsia" w:ascii="仿宋" w:hAnsi="仿宋" w:eastAsia="仿宋"/>
          <w:sz w:val="32"/>
          <w:szCs w:val="32"/>
        </w:rPr>
        <w:t>内导师签字，以及所在学位点研究生</w:t>
      </w:r>
      <w:r>
        <w:rPr>
          <w:rFonts w:hint="eastAsia" w:ascii="仿宋" w:hAnsi="仿宋" w:eastAsia="仿宋"/>
          <w:spacing w:val="-6"/>
          <w:sz w:val="32"/>
          <w:szCs w:val="32"/>
        </w:rPr>
        <w:t>培养指导委</w:t>
      </w:r>
      <w:r>
        <w:rPr>
          <w:rFonts w:hint="eastAsia" w:ascii="仿宋" w:hAnsi="仿宋" w:eastAsia="仿宋"/>
          <w:sz w:val="32"/>
          <w:szCs w:val="32"/>
        </w:rPr>
        <w:t>员会认定。</w:t>
      </w:r>
    </w:p>
    <w:p w14:paraId="61C77063">
      <w:pPr>
        <w:autoSpaceDE w:val="0"/>
        <w:spacing w:line="580" w:lineRule="exact"/>
        <w:ind w:firstLine="608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</w:t>
      </w:r>
      <w:r>
        <w:rPr>
          <w:rFonts w:hint="eastAsia" w:ascii="仿宋" w:hAnsi="仿宋" w:eastAsia="仿宋"/>
          <w:spacing w:val="-6"/>
          <w:sz w:val="32"/>
          <w:szCs w:val="32"/>
        </w:rPr>
        <w:t>各学位点可结合自身学科特点提出与上述1-8项不同类型的其他相当水平成果要求，经所在学院学术分委员会和所在学位点研究生培养指导委员会认定，列入当年研究生培养方案，</w:t>
      </w:r>
      <w:r>
        <w:rPr>
          <w:rFonts w:hint="eastAsia" w:ascii="仿宋" w:hAnsi="仿宋" w:eastAsia="仿宋"/>
          <w:sz w:val="32"/>
          <w:szCs w:val="32"/>
        </w:rPr>
        <w:t>向研究生处报备后方可生效</w:t>
      </w:r>
      <w:r>
        <w:rPr>
          <w:rFonts w:hint="eastAsia" w:ascii="仿宋" w:hAnsi="仿宋" w:eastAsia="仿宋"/>
          <w:spacing w:val="-6"/>
          <w:sz w:val="32"/>
          <w:szCs w:val="32"/>
        </w:rPr>
        <w:t>。</w:t>
      </w:r>
    </w:p>
    <w:p w14:paraId="06A5B62B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各学位点可自行制定不低于上述要求的学位授予条件，并报研究生处备案。</w:t>
      </w:r>
      <w:r>
        <w:rPr>
          <w:rFonts w:hint="eastAsia" w:ascii="仿宋" w:hAnsi="仿宋" w:eastAsia="仿宋"/>
          <w:spacing w:val="-6"/>
          <w:sz w:val="32"/>
          <w:szCs w:val="32"/>
        </w:rPr>
        <w:t>在读期间申报或参与承担科研项目不作为成果进行认定。</w:t>
      </w:r>
    </w:p>
    <w:p w14:paraId="70997E6A">
      <w:pPr>
        <w:autoSpaceDE w:val="0"/>
        <w:spacing w:line="5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/>
          <w:sz w:val="32"/>
          <w:szCs w:val="32"/>
        </w:rPr>
        <w:t xml:space="preserve">  硕</w:t>
      </w:r>
      <w:r>
        <w:rPr>
          <w:rFonts w:hint="eastAsia" w:ascii="仿宋" w:hAnsi="仿宋" w:eastAsia="仿宋"/>
          <w:spacing w:val="6"/>
          <w:sz w:val="32"/>
          <w:szCs w:val="32"/>
        </w:rPr>
        <w:t>士研究生申请提前毕业，除满足第四条中规定基</w:t>
      </w:r>
      <w:r>
        <w:rPr>
          <w:rFonts w:hint="eastAsia" w:ascii="仿宋" w:hAnsi="仿宋" w:eastAsia="仿宋"/>
          <w:sz w:val="32"/>
          <w:szCs w:val="32"/>
        </w:rPr>
        <w:t>本条件、学位论文要求外，还需满足以下规定：</w:t>
      </w:r>
    </w:p>
    <w:p w14:paraId="346A5AC4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（一）必修课程平均成绩在75分以上，单科不低于70分。</w:t>
      </w:r>
    </w:p>
    <w:p w14:paraId="4A7FFBEA">
      <w:pPr>
        <w:autoSpaceDE w:val="0"/>
        <w:spacing w:line="580" w:lineRule="exact"/>
        <w:ind w:firstLine="608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（二）读研期间，在申请提前毕业之前，科研成果符合下列条件之一：</w:t>
      </w:r>
    </w:p>
    <w:p w14:paraId="4221CB72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pacing w:val="6"/>
          <w:sz w:val="32"/>
          <w:szCs w:val="32"/>
        </w:rPr>
        <w:t>在科研处规定的“三高论</w:t>
      </w:r>
      <w:r>
        <w:rPr>
          <w:rFonts w:hint="eastAsia" w:ascii="仿宋" w:hAnsi="仿宋" w:eastAsia="仿宋"/>
          <w:sz w:val="32"/>
          <w:szCs w:val="32"/>
        </w:rPr>
        <w:t>文”A、B类期刊上发表（或录用）1篇与所学专业相关的学术论</w:t>
      </w:r>
      <w:r>
        <w:rPr>
          <w:rFonts w:hint="eastAsia" w:ascii="仿宋" w:hAnsi="仿宋" w:eastAsia="仿宋"/>
          <w:spacing w:val="6"/>
          <w:sz w:val="32"/>
          <w:szCs w:val="32"/>
        </w:rPr>
        <w:t>文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4B3E564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2.授权2项与所学专业相关的发明专利。</w:t>
      </w:r>
    </w:p>
    <w:p w14:paraId="2BE15D6E">
      <w:pPr>
        <w:autoSpaceDE w:val="0"/>
        <w:spacing w:line="580" w:lineRule="exact"/>
        <w:ind w:firstLine="623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4"/>
          <w:sz w:val="32"/>
          <w:szCs w:val="32"/>
        </w:rPr>
        <w:t>提前毕业的申请、审批程序和提前时限等参见研</w:t>
      </w:r>
      <w:r>
        <w:rPr>
          <w:rFonts w:hint="eastAsia" w:ascii="仿宋" w:hAnsi="仿宋" w:eastAsia="仿宋"/>
          <w:sz w:val="32"/>
          <w:szCs w:val="32"/>
        </w:rPr>
        <w:t>究生学籍管理有关规定。</w:t>
      </w:r>
    </w:p>
    <w:p w14:paraId="1A59E6B6">
      <w:pPr>
        <w:autoSpaceDE w:val="0"/>
        <w:spacing w:line="580" w:lineRule="exact"/>
        <w:ind w:firstLine="636" w:firstLineChars="198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第六条  </w:t>
      </w:r>
      <w:r>
        <w:rPr>
          <w:rFonts w:hint="eastAsia" w:ascii="仿宋" w:hAnsi="仿宋" w:eastAsia="仿宋"/>
          <w:sz w:val="32"/>
          <w:szCs w:val="32"/>
        </w:rPr>
        <w:t>本办法涉及的</w:t>
      </w:r>
      <w:r>
        <w:rPr>
          <w:rFonts w:hint="eastAsia" w:ascii="仿宋" w:hAnsi="仿宋" w:eastAsia="仿宋"/>
          <w:spacing w:val="6"/>
          <w:sz w:val="32"/>
          <w:szCs w:val="32"/>
        </w:rPr>
        <w:t>学术论文、知识产权及被政府机构采纳的研究成果</w:t>
      </w:r>
      <w:r>
        <w:rPr>
          <w:rFonts w:hint="eastAsia" w:ascii="仿宋" w:hAnsi="仿宋" w:eastAsia="仿宋"/>
          <w:sz w:val="32"/>
          <w:szCs w:val="32"/>
        </w:rPr>
        <w:t>第一署名单位应为福建理工大学或福建理工大学科研平台。个人</w:t>
      </w:r>
      <w:r>
        <w:rPr>
          <w:rFonts w:hint="eastAsia" w:ascii="仿宋" w:hAnsi="仿宋" w:eastAsia="仿宋"/>
          <w:spacing w:val="6"/>
          <w:sz w:val="32"/>
          <w:szCs w:val="32"/>
        </w:rPr>
        <w:t>署名要求为：导师排名第一，研究生排名第二；或研究生排名第</w:t>
      </w:r>
      <w:r>
        <w:rPr>
          <w:rFonts w:hint="eastAsia" w:ascii="仿宋" w:hAnsi="仿宋" w:eastAsia="仿宋"/>
          <w:sz w:val="32"/>
          <w:szCs w:val="32"/>
        </w:rPr>
        <w:t>一，且有导师署名。研究生所发表学术论文应与本学科</w:t>
      </w:r>
      <w:r>
        <w:rPr>
          <w:rFonts w:hint="eastAsia" w:ascii="仿宋" w:hAnsi="仿宋" w:eastAsia="仿宋"/>
          <w:sz w:val="32"/>
          <w:szCs w:val="32"/>
          <w:lang w:eastAsia="zh-Hans"/>
        </w:rPr>
        <w:t>专业</w:t>
      </w:r>
      <w:r>
        <w:rPr>
          <w:rFonts w:hint="eastAsia" w:ascii="仿宋" w:hAnsi="仿宋" w:eastAsia="仿宋"/>
          <w:sz w:val="32"/>
          <w:szCs w:val="32"/>
        </w:rPr>
        <w:t>相关，</w:t>
      </w:r>
      <w:r>
        <w:rPr>
          <w:rFonts w:hint="eastAsia" w:ascii="仿宋" w:hAnsi="仿宋" w:eastAsia="仿宋"/>
          <w:spacing w:val="6"/>
          <w:sz w:val="32"/>
          <w:szCs w:val="32"/>
        </w:rPr>
        <w:t>期刊认定标准</w:t>
      </w:r>
      <w:r>
        <w:rPr>
          <w:rFonts w:hint="eastAsia" w:ascii="仿宋" w:hAnsi="仿宋" w:eastAsia="仿宋"/>
          <w:sz w:val="32"/>
          <w:szCs w:val="32"/>
        </w:rPr>
        <w:t>以科研处当年适用文件为准。</w:t>
      </w:r>
    </w:p>
    <w:p w14:paraId="466CD1CB">
      <w:pPr>
        <w:autoSpaceDE w:val="0"/>
        <w:spacing w:line="580" w:lineRule="exact"/>
        <w:ind w:firstLine="636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第七条  </w:t>
      </w:r>
      <w:r>
        <w:rPr>
          <w:rFonts w:hint="eastAsia" w:ascii="仿宋" w:hAnsi="仿宋" w:eastAsia="仿宋"/>
          <w:spacing w:val="-6"/>
          <w:sz w:val="32"/>
          <w:szCs w:val="32"/>
        </w:rPr>
        <w:t>凡不满足第四条规定的要求或有下述情况之一者，学</w:t>
      </w:r>
      <w:r>
        <w:rPr>
          <w:rFonts w:hint="eastAsia" w:ascii="仿宋" w:hAnsi="仿宋" w:eastAsia="仿宋"/>
          <w:sz w:val="32"/>
          <w:szCs w:val="32"/>
        </w:rPr>
        <w:t>校不予受理学位申请：</w:t>
      </w:r>
    </w:p>
    <w:p w14:paraId="638FBB25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（一）在政治思想品质和道德品质方面犯有严重错误者。</w:t>
      </w:r>
    </w:p>
    <w:p w14:paraId="75954C44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（二）在读研期间，在课程考试和论文工作中舞弊作伪者。</w:t>
      </w:r>
    </w:p>
    <w:p w14:paraId="4ECCECCD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（三）因</w:t>
      </w:r>
      <w:r>
        <w:rPr>
          <w:rFonts w:hint="eastAsia" w:ascii="仿宋" w:hAnsi="仿宋" w:eastAsia="仿宋"/>
          <w:spacing w:val="6"/>
          <w:sz w:val="32"/>
          <w:szCs w:val="32"/>
        </w:rPr>
        <w:t>违反国家法纪或学校规章制度，受记过及以上</w:t>
      </w:r>
      <w:r>
        <w:rPr>
          <w:rFonts w:hint="eastAsia" w:ascii="仿宋" w:hAnsi="仿宋" w:eastAsia="仿宋"/>
          <w:sz w:val="32"/>
          <w:szCs w:val="32"/>
        </w:rPr>
        <w:t>处分者。在毕业之前，若确有立功表现或显著进步、研</w:t>
      </w:r>
      <w:r>
        <w:rPr>
          <w:rFonts w:hint="eastAsia" w:ascii="仿宋" w:hAnsi="仿宋" w:eastAsia="仿宋"/>
          <w:spacing w:val="6"/>
          <w:sz w:val="32"/>
          <w:szCs w:val="32"/>
        </w:rPr>
        <w:t>究生课程学习成绩优秀、论文研究工作取得突出成果，毕业论</w:t>
      </w:r>
      <w:r>
        <w:rPr>
          <w:rFonts w:hint="eastAsia" w:ascii="仿宋" w:hAnsi="仿宋" w:eastAsia="仿宋"/>
          <w:sz w:val="32"/>
          <w:szCs w:val="32"/>
        </w:rPr>
        <w:t>文评阅及答</w:t>
      </w:r>
      <w:r>
        <w:rPr>
          <w:rFonts w:hint="eastAsia" w:ascii="仿宋" w:hAnsi="仿宋" w:eastAsia="仿宋"/>
          <w:spacing w:val="-4"/>
          <w:sz w:val="32"/>
          <w:szCs w:val="32"/>
        </w:rPr>
        <w:t>辩均为优秀的研究生，解除处分决定后可申请硕士学</w:t>
      </w:r>
      <w:r>
        <w:rPr>
          <w:rFonts w:hint="eastAsia" w:ascii="仿宋" w:hAnsi="仿宋" w:eastAsia="仿宋"/>
          <w:sz w:val="32"/>
          <w:szCs w:val="32"/>
        </w:rPr>
        <w:t>位。</w:t>
      </w:r>
    </w:p>
    <w:p w14:paraId="76FB0E1C">
      <w:pPr>
        <w:autoSpaceDE w:val="0"/>
        <w:spacing w:line="580" w:lineRule="exact"/>
        <w:ind w:firstLine="422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第三章  硕士学位的审批与授予</w:t>
      </w:r>
    </w:p>
    <w:p w14:paraId="14FAA1C6">
      <w:pPr>
        <w:autoSpaceDE w:val="0"/>
        <w:spacing w:line="580" w:lineRule="exact"/>
        <w:ind w:firstLine="636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/>
          <w:sz w:val="32"/>
          <w:szCs w:val="32"/>
        </w:rPr>
        <w:t xml:space="preserve">  授予硕士学位的审批手续</w:t>
      </w:r>
    </w:p>
    <w:p w14:paraId="2AB61034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（一）申请者向所在学院提交硕士学位申请，由申请者所在学院对研究生的思想政治表现、课程考试成绩、实践与其他必修环节</w:t>
      </w:r>
      <w:r>
        <w:rPr>
          <w:rFonts w:hint="eastAsia" w:ascii="仿宋" w:hAnsi="仿宋" w:eastAsia="仿宋"/>
          <w:spacing w:val="6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论文答辩等情况进</w:t>
      </w:r>
      <w:r>
        <w:rPr>
          <w:rFonts w:hint="eastAsia" w:ascii="仿宋" w:hAnsi="仿宋" w:eastAsia="仿宋"/>
          <w:spacing w:val="6"/>
          <w:sz w:val="32"/>
          <w:szCs w:val="32"/>
        </w:rPr>
        <w:t>行全面审核，将通过审核者的以下材料提交学校学位评定委员会办</w:t>
      </w:r>
      <w:r>
        <w:rPr>
          <w:rFonts w:hint="eastAsia" w:ascii="仿宋" w:hAnsi="仿宋" w:eastAsia="仿宋"/>
          <w:sz w:val="32"/>
          <w:szCs w:val="32"/>
        </w:rPr>
        <w:t>公室。</w:t>
      </w:r>
    </w:p>
    <w:p w14:paraId="42703B67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1.研究生学籍总表（一式两份）</w:t>
      </w:r>
    </w:p>
    <w:p w14:paraId="43285E29">
      <w:pPr>
        <w:autoSpaceDE w:val="0"/>
        <w:spacing w:line="580" w:lineRule="exact"/>
        <w:ind w:firstLine="608" w:firstLineChars="19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2.研究生论文开题报告（一式两份）</w:t>
      </w:r>
    </w:p>
    <w:p w14:paraId="1929E8F8">
      <w:pPr>
        <w:autoSpaceDE w:val="0"/>
        <w:spacing w:line="580" w:lineRule="exact"/>
        <w:ind w:firstLine="608" w:firstLineChars="19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.硕士学位申请审批情况表（一式两份）</w:t>
      </w:r>
    </w:p>
    <w:p w14:paraId="529EE6F5">
      <w:pPr>
        <w:autoSpaceDE w:val="0"/>
        <w:spacing w:line="580" w:lineRule="exact"/>
        <w:ind w:firstLine="608" w:firstLineChars="19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.论文答辩委员会审批表（一式两份）</w:t>
      </w:r>
    </w:p>
    <w:p w14:paraId="20D27933">
      <w:pPr>
        <w:autoSpaceDE w:val="0"/>
        <w:spacing w:line="580" w:lineRule="exact"/>
        <w:ind w:firstLine="608" w:firstLineChars="19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.论文评阅意见书（两式两份）</w:t>
      </w:r>
    </w:p>
    <w:p w14:paraId="49B532F8">
      <w:pPr>
        <w:autoSpaceDE w:val="0"/>
        <w:spacing w:line="580" w:lineRule="exact"/>
        <w:ind w:firstLine="608" w:firstLineChars="19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.论文答辩表决票</w:t>
      </w:r>
    </w:p>
    <w:p w14:paraId="00ED09EF">
      <w:pPr>
        <w:autoSpaceDE w:val="0"/>
        <w:spacing w:line="580" w:lineRule="exact"/>
        <w:ind w:firstLine="608" w:firstLineChars="19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.授予硕士学位人员登记表（一式两份）</w:t>
      </w:r>
    </w:p>
    <w:p w14:paraId="063D2208">
      <w:pPr>
        <w:autoSpaceDE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（二）学</w:t>
      </w:r>
      <w:r>
        <w:rPr>
          <w:rFonts w:hint="eastAsia" w:ascii="仿宋" w:hAnsi="仿宋" w:eastAsia="仿宋"/>
          <w:spacing w:val="6"/>
          <w:sz w:val="32"/>
          <w:szCs w:val="32"/>
        </w:rPr>
        <w:t>校学位评定委员会办公室对上述材料进行审议，并在学</w:t>
      </w:r>
      <w:r>
        <w:rPr>
          <w:rFonts w:hint="eastAsia" w:ascii="仿宋" w:hAnsi="仿宋" w:eastAsia="仿宋"/>
          <w:sz w:val="32"/>
          <w:szCs w:val="32"/>
        </w:rPr>
        <w:t>校授</w:t>
      </w:r>
      <w:r>
        <w:rPr>
          <w:rFonts w:hint="eastAsia" w:ascii="仿宋" w:hAnsi="仿宋" w:eastAsia="仿宋"/>
          <w:spacing w:val="-6"/>
          <w:sz w:val="32"/>
          <w:szCs w:val="32"/>
        </w:rPr>
        <w:t>予学位规定日期前10天向校学位评定委员会提交建议授予硕士学</w:t>
      </w:r>
      <w:r>
        <w:rPr>
          <w:rFonts w:hint="eastAsia" w:ascii="仿宋" w:hAnsi="仿宋" w:eastAsia="仿宋"/>
          <w:sz w:val="32"/>
          <w:szCs w:val="32"/>
        </w:rPr>
        <w:t>位的决议和建议授予硕士学位者基本情况汇总表。</w:t>
      </w:r>
    </w:p>
    <w:p w14:paraId="626AA4CD">
      <w:pPr>
        <w:autoSpaceDE w:val="0"/>
        <w:spacing w:line="580" w:lineRule="exact"/>
        <w:ind w:firstLine="640" w:firstLineChars="200"/>
        <w:rPr>
          <w:rFonts w:ascii="仿宋" w:hAnsi="仿宋" w:eastAsia="仿宋"/>
          <w:color w:val="C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（三）校</w:t>
      </w:r>
      <w:r>
        <w:rPr>
          <w:rFonts w:hint="eastAsia" w:ascii="仿宋" w:hAnsi="仿宋" w:eastAsia="仿宋"/>
          <w:spacing w:val="6"/>
          <w:sz w:val="32"/>
          <w:szCs w:val="32"/>
        </w:rPr>
        <w:t>学位评定委员会进行硕士学位授予评审时，须有三</w:t>
      </w:r>
      <w:r>
        <w:rPr>
          <w:rFonts w:hint="eastAsia" w:ascii="仿宋" w:hAnsi="仿宋" w:eastAsia="仿宋"/>
          <w:sz w:val="32"/>
          <w:szCs w:val="32"/>
        </w:rPr>
        <w:t>分之二以上委员出席，并有超过半数出席会议委员同意的评</w:t>
      </w:r>
      <w:r>
        <w:rPr>
          <w:rFonts w:hint="eastAsia" w:ascii="仿宋" w:hAnsi="仿宋" w:eastAsia="仿宋"/>
          <w:spacing w:val="6"/>
          <w:sz w:val="32"/>
          <w:szCs w:val="32"/>
        </w:rPr>
        <w:t>审结果方</w:t>
      </w:r>
      <w:r>
        <w:rPr>
          <w:rFonts w:hint="eastAsia" w:ascii="仿宋" w:hAnsi="仿宋" w:eastAsia="仿宋"/>
          <w:sz w:val="32"/>
          <w:szCs w:val="32"/>
        </w:rPr>
        <w:t>为有效。</w:t>
      </w:r>
    </w:p>
    <w:p w14:paraId="4DE8C6C5">
      <w:pPr>
        <w:autoSpaceDE w:val="0"/>
        <w:spacing w:line="580" w:lineRule="exact"/>
        <w:ind w:firstLine="636" w:firstLineChars="19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第九条  </w:t>
      </w:r>
      <w:r>
        <w:rPr>
          <w:rFonts w:hint="eastAsia" w:ascii="仿宋" w:hAnsi="仿宋" w:eastAsia="仿宋"/>
          <w:sz w:val="32"/>
          <w:szCs w:val="32"/>
        </w:rPr>
        <w:t>硕</w:t>
      </w:r>
      <w:r>
        <w:rPr>
          <w:rFonts w:hint="eastAsia" w:ascii="仿宋" w:hAnsi="仿宋" w:eastAsia="仿宋"/>
          <w:spacing w:val="6"/>
          <w:sz w:val="32"/>
          <w:szCs w:val="32"/>
        </w:rPr>
        <w:t>士学位证书以校学位评定委员会批准之日起生</w:t>
      </w:r>
      <w:r>
        <w:rPr>
          <w:rFonts w:hint="eastAsia" w:ascii="仿宋" w:hAnsi="仿宋" w:eastAsia="仿宋"/>
          <w:sz w:val="32"/>
          <w:szCs w:val="32"/>
        </w:rPr>
        <w:t>效。学位证书由学校根据国务院学位委员会相关规定进行印制并颁发。学校在颁发学位证书的同时，应填写授予学位的决定，并送研究生毕</w:t>
      </w:r>
      <w:r>
        <w:rPr>
          <w:rFonts w:hint="eastAsia" w:ascii="仿宋" w:hAnsi="仿宋" w:eastAsia="仿宋"/>
          <w:spacing w:val="-6"/>
          <w:sz w:val="32"/>
          <w:szCs w:val="32"/>
        </w:rPr>
        <w:t>业分配单位存档。</w:t>
      </w:r>
    </w:p>
    <w:p w14:paraId="1E73E5C7">
      <w:pPr>
        <w:autoSpaceDE w:val="0"/>
        <w:spacing w:line="580" w:lineRule="exact"/>
        <w:ind w:firstLine="636" w:firstLineChars="198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第十条 </w:t>
      </w:r>
      <w:r>
        <w:rPr>
          <w:rFonts w:hint="eastAsia" w:ascii="仿宋" w:hAnsi="仿宋" w:eastAsia="仿宋"/>
          <w:b/>
          <w:bCs/>
          <w:spacing w:val="8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8"/>
          <w:sz w:val="32"/>
          <w:szCs w:val="32"/>
        </w:rPr>
        <w:t>对</w:t>
      </w:r>
      <w:r>
        <w:rPr>
          <w:rFonts w:hint="eastAsia" w:ascii="仿宋" w:hAnsi="仿宋" w:eastAsia="仿宋"/>
          <w:spacing w:val="-6"/>
          <w:sz w:val="32"/>
          <w:szCs w:val="32"/>
        </w:rPr>
        <w:t>授予硕士学位的人员建立学位档案。学位评</w:t>
      </w:r>
      <w:r>
        <w:rPr>
          <w:rFonts w:hint="eastAsia" w:ascii="仿宋" w:hAnsi="仿宋" w:eastAsia="仿宋"/>
          <w:spacing w:val="8"/>
          <w:sz w:val="32"/>
          <w:szCs w:val="32"/>
        </w:rPr>
        <w:t>定委</w:t>
      </w:r>
      <w:r>
        <w:rPr>
          <w:rFonts w:hint="eastAsia" w:ascii="仿宋" w:hAnsi="仿宋" w:eastAsia="仿宋"/>
          <w:spacing w:val="-4"/>
          <w:sz w:val="32"/>
          <w:szCs w:val="32"/>
        </w:rPr>
        <w:t>员会将每年授予各类学位的人员名单及有关材料，分别报送主</w:t>
      </w:r>
      <w:r>
        <w:rPr>
          <w:rFonts w:hint="eastAsia" w:ascii="仿宋" w:hAnsi="仿宋" w:eastAsia="仿宋"/>
          <w:spacing w:val="6"/>
          <w:sz w:val="32"/>
          <w:szCs w:val="32"/>
        </w:rPr>
        <w:t>管部门和国务院学位委员会备案。已通过的硕士学位论文，</w:t>
      </w:r>
      <w:r>
        <w:rPr>
          <w:rFonts w:hint="eastAsia" w:ascii="仿宋" w:hAnsi="仿宋" w:eastAsia="仿宋"/>
          <w:sz w:val="32"/>
          <w:szCs w:val="32"/>
        </w:rPr>
        <w:t>交由校图</w:t>
      </w:r>
      <w:r>
        <w:rPr>
          <w:rFonts w:hint="eastAsia" w:ascii="仿宋" w:hAnsi="仿宋" w:eastAsia="仿宋"/>
          <w:spacing w:val="-6"/>
          <w:sz w:val="32"/>
          <w:szCs w:val="32"/>
        </w:rPr>
        <w:t>书馆、档案馆和院资料室和中国科学技术情报研究所存档。</w:t>
      </w:r>
    </w:p>
    <w:p w14:paraId="20B4BC89">
      <w:pPr>
        <w:autoSpaceDE w:val="0"/>
        <w:spacing w:line="58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第四章  其  他</w:t>
      </w:r>
    </w:p>
    <w:p w14:paraId="05501A11">
      <w:pPr>
        <w:autoSpaceDE w:val="0"/>
        <w:spacing w:line="580" w:lineRule="exact"/>
        <w:ind w:firstLine="636" w:firstLineChars="198"/>
        <w:rPr>
          <w:rFonts w:ascii="仿宋" w:hAnsi="仿宋" w:eastAsia="仿宋"/>
          <w:sz w:val="32"/>
          <w:szCs w:val="32"/>
          <w:lang w:eastAsia="zh-Hans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第十一条  </w:t>
      </w:r>
      <w:r>
        <w:rPr>
          <w:rFonts w:hint="eastAsia" w:ascii="仿宋" w:hAnsi="仿宋" w:eastAsia="仿宋"/>
          <w:spacing w:val="-6"/>
          <w:sz w:val="32"/>
          <w:szCs w:val="32"/>
        </w:rPr>
        <w:t>本细则自</w:t>
      </w:r>
      <w:r>
        <w:rPr>
          <w:rFonts w:hint="eastAsia" w:ascii="仿宋" w:hAnsi="仿宋" w:eastAsia="仿宋"/>
          <w:spacing w:val="8"/>
          <w:sz w:val="32"/>
          <w:szCs w:val="32"/>
          <w:lang w:val="en-US" w:eastAsia="zh-CN"/>
        </w:rPr>
        <w:t>发布之日起</w:t>
      </w:r>
      <w:r>
        <w:rPr>
          <w:rFonts w:hint="eastAsia" w:ascii="仿宋" w:hAnsi="仿宋" w:eastAsia="仿宋"/>
          <w:spacing w:val="8"/>
          <w:sz w:val="32"/>
          <w:szCs w:val="32"/>
        </w:rPr>
        <w:t>执行</w:t>
      </w:r>
      <w:r>
        <w:rPr>
          <w:rFonts w:hint="eastAsia" w:ascii="仿宋" w:hAnsi="仿宋" w:eastAsia="仿宋"/>
          <w:spacing w:val="8"/>
          <w:sz w:val="32"/>
          <w:szCs w:val="32"/>
          <w:lang w:eastAsia="zh-CN"/>
        </w:rPr>
        <w:t>，解释权归研究生处，</w:t>
      </w:r>
      <w:r>
        <w:rPr>
          <w:rFonts w:hint="eastAsia" w:ascii="仿宋" w:hAnsi="仿宋" w:eastAsia="仿宋"/>
          <w:spacing w:val="8"/>
          <w:sz w:val="32"/>
          <w:szCs w:val="32"/>
          <w:lang w:val="en-US" w:eastAsia="zh-CN"/>
        </w:rPr>
        <w:t>原颁布的文件（福工大研工〔2023〕14号）同时废止</w:t>
      </w:r>
      <w:r>
        <w:rPr>
          <w:rFonts w:hint="eastAsia" w:ascii="仿宋" w:hAnsi="仿宋" w:eastAsia="仿宋"/>
          <w:spacing w:val="8"/>
          <w:sz w:val="32"/>
          <w:szCs w:val="32"/>
          <w:lang w:eastAsia="zh-Hans"/>
        </w:rPr>
        <w:t>。</w:t>
      </w:r>
      <w:r>
        <w:rPr>
          <w:rFonts w:hint="eastAsia" w:ascii="仿宋" w:hAnsi="仿宋" w:eastAsia="仿宋"/>
          <w:spacing w:val="8"/>
          <w:sz w:val="32"/>
          <w:szCs w:val="32"/>
        </w:rPr>
        <w:t>202</w:t>
      </w:r>
      <w:r>
        <w:rPr>
          <w:rFonts w:hint="eastAsia" w:ascii="仿宋" w:hAnsi="仿宋" w:eastAsia="仿宋"/>
          <w:spacing w:val="8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仿宋" w:hAnsi="仿宋" w:eastAsia="仿宋"/>
          <w:spacing w:val="8"/>
          <w:sz w:val="32"/>
          <w:szCs w:val="32"/>
        </w:rPr>
        <w:t>年之前入学的</w:t>
      </w:r>
      <w:r>
        <w:rPr>
          <w:rFonts w:hint="eastAsia" w:ascii="仿宋" w:hAnsi="仿宋" w:eastAsia="仿宋"/>
          <w:spacing w:val="8"/>
          <w:sz w:val="32"/>
          <w:szCs w:val="32"/>
          <w:lang w:val="en-US" w:eastAsia="zh-CN"/>
        </w:rPr>
        <w:t>研究生</w:t>
      </w:r>
      <w:r>
        <w:rPr>
          <w:rFonts w:hint="eastAsia" w:ascii="仿宋" w:hAnsi="仿宋" w:eastAsia="仿宋"/>
          <w:spacing w:val="8"/>
          <w:sz w:val="32"/>
          <w:szCs w:val="32"/>
        </w:rPr>
        <w:t>，由各学位点研究决定参照执行或按入学时的规定执行。</w:t>
      </w:r>
    </w:p>
    <w:p w14:paraId="088F04C9">
      <w:pPr>
        <w:spacing w:line="580" w:lineRule="exact"/>
      </w:pPr>
      <w:r>
        <w:t xml:space="preserve"> </w:t>
      </w:r>
    </w:p>
    <w:p w14:paraId="6B87CDA0">
      <w:pPr>
        <w:adjustRightInd w:val="0"/>
        <w:snapToGrid w:val="0"/>
        <w:spacing w:line="580" w:lineRule="exact"/>
      </w:pPr>
      <w:r>
        <w:rPr>
          <w:rFonts w:ascii="仿宋_GB2312" w:hAnsi="仿宋_GB2312"/>
          <w:sz w:val="30"/>
          <w:szCs w:val="30"/>
        </w:rPr>
        <w:t xml:space="preserve"> </w:t>
      </w:r>
    </w:p>
    <w:p w14:paraId="24FDE007">
      <w:pPr>
        <w:spacing w:line="580" w:lineRule="exact"/>
        <w:ind w:left="441" w:firstLine="420" w:firstLineChars="200"/>
      </w:pPr>
      <w:r>
        <w:t xml:space="preserve"> </w:t>
      </w:r>
    </w:p>
    <w:p w14:paraId="71998967">
      <w:pPr>
        <w:spacing w:line="580" w:lineRule="exact"/>
        <w:ind w:left="1281" w:hanging="840"/>
      </w:pPr>
    </w:p>
    <w:p w14:paraId="3AE60EB3">
      <w:pPr>
        <w:adjustRightInd w:val="0"/>
        <w:snapToGrid w:val="0"/>
        <w:spacing w:line="580" w:lineRule="exact"/>
        <w:rPr>
          <w:rFonts w:ascii="仿宋_GB2312" w:hAnsi="仿宋_GB2312" w:eastAsia="仿宋_GB2312"/>
          <w:sz w:val="30"/>
          <w:szCs w:val="30"/>
        </w:rPr>
      </w:pPr>
    </w:p>
    <w:p w14:paraId="4880D018">
      <w:pPr>
        <w:adjustRightInd w:val="0"/>
        <w:snapToGrid w:val="0"/>
        <w:spacing w:line="580" w:lineRule="exact"/>
        <w:rPr>
          <w:rFonts w:ascii="仿宋_GB2312" w:hAnsi="仿宋_GB2312" w:eastAsia="仿宋_GB2312"/>
          <w:sz w:val="30"/>
          <w:szCs w:val="30"/>
        </w:rPr>
      </w:pPr>
    </w:p>
    <w:p w14:paraId="267BB572">
      <w:pPr>
        <w:adjustRightInd w:val="0"/>
        <w:snapToGrid w:val="0"/>
        <w:spacing w:line="580" w:lineRule="exact"/>
        <w:rPr>
          <w:rFonts w:ascii="仿宋_GB2312" w:hAnsi="仿宋_GB2312" w:eastAsia="仿宋_GB2312"/>
          <w:sz w:val="30"/>
          <w:szCs w:val="30"/>
        </w:rPr>
      </w:pPr>
    </w:p>
    <w:p w14:paraId="2D13E711">
      <w:pPr>
        <w:spacing w:line="580" w:lineRule="exact"/>
      </w:pPr>
      <w:bookmarkStart w:id="0" w:name="签发日期"/>
      <w:bookmarkEnd w:id="0"/>
    </w:p>
    <w:p w14:paraId="7C72376C">
      <w:pPr>
        <w:spacing w:line="58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4743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 w14:paraId="7FEDCBF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410D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DFkYjVjNjc0MzlkZmQ3NzgyMmMyNjZjMDJhNzAifQ=="/>
  </w:docVars>
  <w:rsids>
    <w:rsidRoot w:val="005707DF"/>
    <w:rsid w:val="00013809"/>
    <w:rsid w:val="00027B68"/>
    <w:rsid w:val="000468C2"/>
    <w:rsid w:val="000C54E2"/>
    <w:rsid w:val="0021344D"/>
    <w:rsid w:val="00290661"/>
    <w:rsid w:val="002B7D9A"/>
    <w:rsid w:val="003A610A"/>
    <w:rsid w:val="003B52D8"/>
    <w:rsid w:val="003C02D3"/>
    <w:rsid w:val="00446191"/>
    <w:rsid w:val="00454018"/>
    <w:rsid w:val="00527078"/>
    <w:rsid w:val="005707DF"/>
    <w:rsid w:val="00576288"/>
    <w:rsid w:val="00627E1A"/>
    <w:rsid w:val="0064743C"/>
    <w:rsid w:val="00663906"/>
    <w:rsid w:val="00670BE7"/>
    <w:rsid w:val="00674512"/>
    <w:rsid w:val="006832ED"/>
    <w:rsid w:val="00722ABC"/>
    <w:rsid w:val="007D1889"/>
    <w:rsid w:val="0082246C"/>
    <w:rsid w:val="0088721A"/>
    <w:rsid w:val="008C56C1"/>
    <w:rsid w:val="008C7DDA"/>
    <w:rsid w:val="008E3ECF"/>
    <w:rsid w:val="00922CEF"/>
    <w:rsid w:val="0092338F"/>
    <w:rsid w:val="009567BB"/>
    <w:rsid w:val="009C654F"/>
    <w:rsid w:val="009C73EF"/>
    <w:rsid w:val="009D66E8"/>
    <w:rsid w:val="009D6D1D"/>
    <w:rsid w:val="009F3C15"/>
    <w:rsid w:val="00A21989"/>
    <w:rsid w:val="00A52975"/>
    <w:rsid w:val="00AC5433"/>
    <w:rsid w:val="00AD7E65"/>
    <w:rsid w:val="00AE4797"/>
    <w:rsid w:val="00B41FFE"/>
    <w:rsid w:val="00B60407"/>
    <w:rsid w:val="00B80496"/>
    <w:rsid w:val="00B97C30"/>
    <w:rsid w:val="00BA66B9"/>
    <w:rsid w:val="00BA7E46"/>
    <w:rsid w:val="00BF6202"/>
    <w:rsid w:val="00C54EBD"/>
    <w:rsid w:val="00C62444"/>
    <w:rsid w:val="00C63294"/>
    <w:rsid w:val="00CE4629"/>
    <w:rsid w:val="00CF1B73"/>
    <w:rsid w:val="00CF322C"/>
    <w:rsid w:val="00D32E31"/>
    <w:rsid w:val="00D42F80"/>
    <w:rsid w:val="00D615A2"/>
    <w:rsid w:val="00DA0F1A"/>
    <w:rsid w:val="00DC3BD5"/>
    <w:rsid w:val="00DE1BB4"/>
    <w:rsid w:val="00DF3499"/>
    <w:rsid w:val="00DF3815"/>
    <w:rsid w:val="00E2152F"/>
    <w:rsid w:val="00EC1F74"/>
    <w:rsid w:val="00ED05DC"/>
    <w:rsid w:val="00ED3DE5"/>
    <w:rsid w:val="00EE672D"/>
    <w:rsid w:val="00EF5680"/>
    <w:rsid w:val="00F01343"/>
    <w:rsid w:val="00F17334"/>
    <w:rsid w:val="00F237F7"/>
    <w:rsid w:val="00F51497"/>
    <w:rsid w:val="00F67E6B"/>
    <w:rsid w:val="00F965B7"/>
    <w:rsid w:val="00FA7654"/>
    <w:rsid w:val="00FB194C"/>
    <w:rsid w:val="00FB195C"/>
    <w:rsid w:val="00FE24AF"/>
    <w:rsid w:val="0A802F53"/>
    <w:rsid w:val="0DD84F4D"/>
    <w:rsid w:val="13560EDF"/>
    <w:rsid w:val="1F5213D2"/>
    <w:rsid w:val="28683F2A"/>
    <w:rsid w:val="2D2B378F"/>
    <w:rsid w:val="2E8068FC"/>
    <w:rsid w:val="2EB07303"/>
    <w:rsid w:val="2EEF08CE"/>
    <w:rsid w:val="3E864C49"/>
    <w:rsid w:val="55C82E1A"/>
    <w:rsid w:val="5D09248D"/>
    <w:rsid w:val="5E5A31D9"/>
    <w:rsid w:val="63BE5669"/>
    <w:rsid w:val="64723851"/>
    <w:rsid w:val="6B44596A"/>
    <w:rsid w:val="6B5A1A31"/>
    <w:rsid w:val="6C984A20"/>
    <w:rsid w:val="6CF561D4"/>
    <w:rsid w:val="6D0F6BA1"/>
    <w:rsid w:val="76377ACA"/>
    <w:rsid w:val="76E907A0"/>
    <w:rsid w:val="76EF60E6"/>
    <w:rsid w:val="7C1D32C1"/>
    <w:rsid w:val="7C73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  <w:rPr>
      <w:rFonts w:ascii="Calibri" w:hAnsi="Calibri" w:eastAsia="宋体" w:cs="Times New Roman"/>
    </w:rPr>
  </w:style>
  <w:style w:type="character" w:customStyle="1" w:styleId="7">
    <w:name w:val="页眉 Char"/>
    <w:link w:val="3"/>
    <w:qFormat/>
    <w:uiPriority w:val="0"/>
    <w:rPr>
      <w:rFonts w:ascii="Calibri" w:hAnsi="Calibri" w:eastAsia="宋体" w:cs="Times New Roman"/>
      <w:sz w:val="18"/>
    </w:rPr>
  </w:style>
  <w:style w:type="character" w:customStyle="1" w:styleId="8">
    <w:name w:val="页脚 Char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3121</Words>
  <Characters>3187</Characters>
  <Lines>23</Lines>
  <Paragraphs>6</Paragraphs>
  <TotalTime>14</TotalTime>
  <ScaleCrop>false</ScaleCrop>
  <LinksUpToDate>false</LinksUpToDate>
  <CharactersWithSpaces>3222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2023-03-30T08:50:00Z</dcterms:created>
  <dc:creator>fjuty</dc:creator>
  <cp:lastModifiedBy>游  烨(63201812)</cp:lastModifiedBy>
  <dcterms:modified xsi:type="dcterms:W3CDTF">2024-09-13T03:17:27Z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2998B07E05B14D0991392B54A6732455_13</vt:lpwstr>
  </property>
</Properties>
</file>